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3847AED" w14:textId="77777777" w:rsidR="009213A3" w:rsidRPr="006B5A75" w:rsidRDefault="009213A3" w:rsidP="009213A3">
      <w:pPr>
        <w:pStyle w:val="Nadpis1"/>
      </w:pPr>
      <w:bookmarkStart w:id="0" w:name="_Hlk482945534"/>
      <w:bookmarkStart w:id="1" w:name="_Toc67185816"/>
      <w:bookmarkStart w:id="2" w:name="_Toc222296013"/>
      <w:bookmarkEnd w:id="0"/>
      <w:r w:rsidRPr="006B5A75">
        <w:t>OBSAH</w:t>
      </w:r>
      <w:bookmarkEnd w:id="1"/>
    </w:p>
    <w:p w14:paraId="56A9CA82" w14:textId="3028E79D" w:rsidR="002B6D0F" w:rsidRDefault="009213A3">
      <w:pPr>
        <w:pStyle w:val="Obsah1"/>
        <w:rPr>
          <w:rFonts w:asciiTheme="minorHAnsi" w:eastAsiaTheme="minorEastAsia" w:hAnsiTheme="minorHAnsi" w:cstheme="minorBidi"/>
          <w:b w:val="0"/>
          <w:caps w:val="0"/>
          <w:noProof/>
          <w:szCs w:val="22"/>
        </w:rPr>
      </w:pPr>
      <w:r>
        <w:fldChar w:fldCharType="begin"/>
      </w:r>
      <w:r>
        <w:instrText xml:space="preserve"> TOC \o "1-3" \h \z \u </w:instrText>
      </w:r>
      <w:r>
        <w:fldChar w:fldCharType="separate"/>
      </w:r>
      <w:hyperlink w:anchor="_Toc67185816" w:history="1">
        <w:r w:rsidR="002B6D0F" w:rsidRPr="004062B4">
          <w:rPr>
            <w:rStyle w:val="Hypertextovodkaz"/>
            <w:noProof/>
          </w:rPr>
          <w:t>A.</w:t>
        </w:r>
        <w:r w:rsidR="002B6D0F">
          <w:rPr>
            <w:rFonts w:asciiTheme="minorHAnsi" w:eastAsiaTheme="minorEastAsia" w:hAnsiTheme="minorHAnsi" w:cstheme="minorBidi"/>
            <w:b w:val="0"/>
            <w:caps w:val="0"/>
            <w:noProof/>
            <w:szCs w:val="22"/>
          </w:rPr>
          <w:tab/>
        </w:r>
        <w:r w:rsidR="002B6D0F" w:rsidRPr="004062B4">
          <w:rPr>
            <w:rStyle w:val="Hypertextovodkaz"/>
            <w:noProof/>
          </w:rPr>
          <w:t>OBSAH</w:t>
        </w:r>
        <w:r w:rsidR="002B6D0F">
          <w:rPr>
            <w:noProof/>
            <w:webHidden/>
          </w:rPr>
          <w:tab/>
        </w:r>
        <w:r w:rsidR="002B6D0F">
          <w:rPr>
            <w:noProof/>
            <w:webHidden/>
          </w:rPr>
          <w:fldChar w:fldCharType="begin"/>
        </w:r>
        <w:r w:rsidR="002B6D0F">
          <w:rPr>
            <w:noProof/>
            <w:webHidden/>
          </w:rPr>
          <w:instrText xml:space="preserve"> PAGEREF _Toc67185816 \h </w:instrText>
        </w:r>
        <w:r w:rsidR="002B6D0F">
          <w:rPr>
            <w:noProof/>
            <w:webHidden/>
          </w:rPr>
        </w:r>
        <w:r w:rsidR="002B6D0F">
          <w:rPr>
            <w:noProof/>
            <w:webHidden/>
          </w:rPr>
          <w:fldChar w:fldCharType="separate"/>
        </w:r>
        <w:r w:rsidR="00C76113">
          <w:rPr>
            <w:noProof/>
            <w:webHidden/>
          </w:rPr>
          <w:t>1</w:t>
        </w:r>
        <w:r w:rsidR="002B6D0F">
          <w:rPr>
            <w:noProof/>
            <w:webHidden/>
          </w:rPr>
          <w:fldChar w:fldCharType="end"/>
        </w:r>
      </w:hyperlink>
    </w:p>
    <w:p w14:paraId="4ACAC24E" w14:textId="16FD6DC3" w:rsidR="002B6D0F" w:rsidRDefault="0069180B">
      <w:pPr>
        <w:pStyle w:val="Obsah1"/>
        <w:rPr>
          <w:rFonts w:asciiTheme="minorHAnsi" w:eastAsiaTheme="minorEastAsia" w:hAnsiTheme="minorHAnsi" w:cstheme="minorBidi"/>
          <w:b w:val="0"/>
          <w:caps w:val="0"/>
          <w:noProof/>
          <w:szCs w:val="22"/>
        </w:rPr>
      </w:pPr>
      <w:hyperlink w:anchor="_Toc67185817" w:history="1">
        <w:r w:rsidR="002B6D0F" w:rsidRPr="004062B4">
          <w:rPr>
            <w:rStyle w:val="Hypertextovodkaz"/>
            <w:noProof/>
          </w:rPr>
          <w:t>B.</w:t>
        </w:r>
        <w:r w:rsidR="002B6D0F">
          <w:rPr>
            <w:rFonts w:asciiTheme="minorHAnsi" w:eastAsiaTheme="minorEastAsia" w:hAnsiTheme="minorHAnsi" w:cstheme="minorBidi"/>
            <w:b w:val="0"/>
            <w:caps w:val="0"/>
            <w:noProof/>
            <w:szCs w:val="22"/>
          </w:rPr>
          <w:tab/>
        </w:r>
        <w:r w:rsidR="002B6D0F" w:rsidRPr="004062B4">
          <w:rPr>
            <w:rStyle w:val="Hypertextovodkaz"/>
            <w:noProof/>
          </w:rPr>
          <w:t>PŘEHLED REVIZÍ</w:t>
        </w:r>
        <w:r w:rsidR="002B6D0F">
          <w:rPr>
            <w:noProof/>
            <w:webHidden/>
          </w:rPr>
          <w:tab/>
        </w:r>
        <w:r w:rsidR="002B6D0F">
          <w:rPr>
            <w:noProof/>
            <w:webHidden/>
          </w:rPr>
          <w:fldChar w:fldCharType="begin"/>
        </w:r>
        <w:r w:rsidR="002B6D0F">
          <w:rPr>
            <w:noProof/>
            <w:webHidden/>
          </w:rPr>
          <w:instrText xml:space="preserve"> PAGEREF _Toc67185817 \h </w:instrText>
        </w:r>
        <w:r w:rsidR="002B6D0F">
          <w:rPr>
            <w:noProof/>
            <w:webHidden/>
          </w:rPr>
        </w:r>
        <w:r w:rsidR="002B6D0F">
          <w:rPr>
            <w:noProof/>
            <w:webHidden/>
          </w:rPr>
          <w:fldChar w:fldCharType="separate"/>
        </w:r>
        <w:r w:rsidR="00C76113">
          <w:rPr>
            <w:noProof/>
            <w:webHidden/>
          </w:rPr>
          <w:t>2</w:t>
        </w:r>
        <w:r w:rsidR="002B6D0F">
          <w:rPr>
            <w:noProof/>
            <w:webHidden/>
          </w:rPr>
          <w:fldChar w:fldCharType="end"/>
        </w:r>
      </w:hyperlink>
    </w:p>
    <w:p w14:paraId="5F8D0572" w14:textId="2C36C172" w:rsidR="002B6D0F" w:rsidRDefault="0069180B">
      <w:pPr>
        <w:pStyle w:val="Obsah1"/>
        <w:rPr>
          <w:rFonts w:asciiTheme="minorHAnsi" w:eastAsiaTheme="minorEastAsia" w:hAnsiTheme="minorHAnsi" w:cstheme="minorBidi"/>
          <w:b w:val="0"/>
          <w:caps w:val="0"/>
          <w:noProof/>
          <w:szCs w:val="22"/>
        </w:rPr>
      </w:pPr>
      <w:hyperlink w:anchor="_Toc67185818" w:history="1">
        <w:r w:rsidR="002B6D0F" w:rsidRPr="004062B4">
          <w:rPr>
            <w:rStyle w:val="Hypertextovodkaz"/>
            <w:noProof/>
          </w:rPr>
          <w:t>C.</w:t>
        </w:r>
        <w:r w:rsidR="002B6D0F">
          <w:rPr>
            <w:rFonts w:asciiTheme="minorHAnsi" w:eastAsiaTheme="minorEastAsia" w:hAnsiTheme="minorHAnsi" w:cstheme="minorBidi"/>
            <w:b w:val="0"/>
            <w:caps w:val="0"/>
            <w:noProof/>
            <w:szCs w:val="22"/>
          </w:rPr>
          <w:tab/>
        </w:r>
        <w:r w:rsidR="002B6D0F" w:rsidRPr="004062B4">
          <w:rPr>
            <w:rStyle w:val="Hypertextovodkaz"/>
            <w:noProof/>
          </w:rPr>
          <w:t>VŠEOBECNÁ ČÁST</w:t>
        </w:r>
        <w:r w:rsidR="002B6D0F">
          <w:rPr>
            <w:noProof/>
            <w:webHidden/>
          </w:rPr>
          <w:tab/>
        </w:r>
        <w:r w:rsidR="002B6D0F">
          <w:rPr>
            <w:noProof/>
            <w:webHidden/>
          </w:rPr>
          <w:fldChar w:fldCharType="begin"/>
        </w:r>
        <w:r w:rsidR="002B6D0F">
          <w:rPr>
            <w:noProof/>
            <w:webHidden/>
          </w:rPr>
          <w:instrText xml:space="preserve"> PAGEREF _Toc67185818 \h </w:instrText>
        </w:r>
        <w:r w:rsidR="002B6D0F">
          <w:rPr>
            <w:noProof/>
            <w:webHidden/>
          </w:rPr>
        </w:r>
        <w:r w:rsidR="002B6D0F">
          <w:rPr>
            <w:noProof/>
            <w:webHidden/>
          </w:rPr>
          <w:fldChar w:fldCharType="separate"/>
        </w:r>
        <w:r w:rsidR="00C76113">
          <w:rPr>
            <w:noProof/>
            <w:webHidden/>
          </w:rPr>
          <w:t>3</w:t>
        </w:r>
        <w:r w:rsidR="002B6D0F">
          <w:rPr>
            <w:noProof/>
            <w:webHidden/>
          </w:rPr>
          <w:fldChar w:fldCharType="end"/>
        </w:r>
      </w:hyperlink>
    </w:p>
    <w:p w14:paraId="4016E1D2" w14:textId="03DD657C" w:rsidR="002B6D0F" w:rsidRDefault="0069180B">
      <w:pPr>
        <w:pStyle w:val="Obsah2"/>
        <w:tabs>
          <w:tab w:val="left" w:pos="880"/>
          <w:tab w:val="right" w:leader="dot" w:pos="10194"/>
        </w:tabs>
        <w:rPr>
          <w:rFonts w:asciiTheme="minorHAnsi" w:eastAsiaTheme="minorEastAsia" w:hAnsiTheme="minorHAnsi" w:cstheme="minorBidi"/>
          <w:smallCaps w:val="0"/>
          <w:noProof/>
          <w:sz w:val="22"/>
          <w:szCs w:val="22"/>
        </w:rPr>
      </w:pPr>
      <w:hyperlink w:anchor="_Toc67185819" w:history="1">
        <w:r w:rsidR="002B6D0F" w:rsidRPr="004062B4">
          <w:rPr>
            <w:rStyle w:val="Hypertextovodkaz"/>
            <w:noProof/>
          </w:rPr>
          <w:t>C.1.</w:t>
        </w:r>
        <w:r w:rsidR="002B6D0F">
          <w:rPr>
            <w:rFonts w:asciiTheme="minorHAnsi" w:eastAsiaTheme="minorEastAsia" w:hAnsiTheme="minorHAnsi" w:cstheme="minorBidi"/>
            <w:smallCaps w:val="0"/>
            <w:noProof/>
            <w:sz w:val="22"/>
            <w:szCs w:val="22"/>
          </w:rPr>
          <w:tab/>
        </w:r>
        <w:r w:rsidR="002B6D0F" w:rsidRPr="004062B4">
          <w:rPr>
            <w:rStyle w:val="Hypertextovodkaz"/>
            <w:noProof/>
          </w:rPr>
          <w:t>Úvod</w:t>
        </w:r>
        <w:r w:rsidR="002B6D0F">
          <w:rPr>
            <w:noProof/>
            <w:webHidden/>
          </w:rPr>
          <w:tab/>
        </w:r>
        <w:r w:rsidR="002B6D0F">
          <w:rPr>
            <w:noProof/>
            <w:webHidden/>
          </w:rPr>
          <w:fldChar w:fldCharType="begin"/>
        </w:r>
        <w:r w:rsidR="002B6D0F">
          <w:rPr>
            <w:noProof/>
            <w:webHidden/>
          </w:rPr>
          <w:instrText xml:space="preserve"> PAGEREF _Toc67185819 \h </w:instrText>
        </w:r>
        <w:r w:rsidR="002B6D0F">
          <w:rPr>
            <w:noProof/>
            <w:webHidden/>
          </w:rPr>
        </w:r>
        <w:r w:rsidR="002B6D0F">
          <w:rPr>
            <w:noProof/>
            <w:webHidden/>
          </w:rPr>
          <w:fldChar w:fldCharType="separate"/>
        </w:r>
        <w:r w:rsidR="00C76113">
          <w:rPr>
            <w:noProof/>
            <w:webHidden/>
          </w:rPr>
          <w:t>3</w:t>
        </w:r>
        <w:r w:rsidR="002B6D0F">
          <w:rPr>
            <w:noProof/>
            <w:webHidden/>
          </w:rPr>
          <w:fldChar w:fldCharType="end"/>
        </w:r>
      </w:hyperlink>
    </w:p>
    <w:p w14:paraId="48E21559" w14:textId="7376459F" w:rsidR="002B6D0F" w:rsidRDefault="0069180B">
      <w:pPr>
        <w:pStyle w:val="Obsah2"/>
        <w:tabs>
          <w:tab w:val="left" w:pos="880"/>
          <w:tab w:val="right" w:leader="dot" w:pos="10194"/>
        </w:tabs>
        <w:rPr>
          <w:rFonts w:asciiTheme="minorHAnsi" w:eastAsiaTheme="minorEastAsia" w:hAnsiTheme="minorHAnsi" w:cstheme="minorBidi"/>
          <w:smallCaps w:val="0"/>
          <w:noProof/>
          <w:sz w:val="22"/>
          <w:szCs w:val="22"/>
        </w:rPr>
      </w:pPr>
      <w:hyperlink w:anchor="_Toc67185820" w:history="1">
        <w:r w:rsidR="002B6D0F" w:rsidRPr="004062B4">
          <w:rPr>
            <w:rStyle w:val="Hypertextovodkaz"/>
            <w:noProof/>
          </w:rPr>
          <w:t>C.2.</w:t>
        </w:r>
        <w:r w:rsidR="002B6D0F">
          <w:rPr>
            <w:rFonts w:asciiTheme="minorHAnsi" w:eastAsiaTheme="minorEastAsia" w:hAnsiTheme="minorHAnsi" w:cstheme="minorBidi"/>
            <w:smallCaps w:val="0"/>
            <w:noProof/>
            <w:sz w:val="22"/>
            <w:szCs w:val="22"/>
          </w:rPr>
          <w:tab/>
        </w:r>
        <w:r w:rsidR="002B6D0F" w:rsidRPr="004062B4">
          <w:rPr>
            <w:rStyle w:val="Hypertextovodkaz"/>
            <w:noProof/>
          </w:rPr>
          <w:t>Identifikace stavby</w:t>
        </w:r>
        <w:r w:rsidR="002B6D0F">
          <w:rPr>
            <w:noProof/>
            <w:webHidden/>
          </w:rPr>
          <w:tab/>
        </w:r>
        <w:r w:rsidR="002B6D0F">
          <w:rPr>
            <w:noProof/>
            <w:webHidden/>
          </w:rPr>
          <w:fldChar w:fldCharType="begin"/>
        </w:r>
        <w:r w:rsidR="002B6D0F">
          <w:rPr>
            <w:noProof/>
            <w:webHidden/>
          </w:rPr>
          <w:instrText xml:space="preserve"> PAGEREF _Toc67185820 \h </w:instrText>
        </w:r>
        <w:r w:rsidR="002B6D0F">
          <w:rPr>
            <w:noProof/>
            <w:webHidden/>
          </w:rPr>
        </w:r>
        <w:r w:rsidR="002B6D0F">
          <w:rPr>
            <w:noProof/>
            <w:webHidden/>
          </w:rPr>
          <w:fldChar w:fldCharType="separate"/>
        </w:r>
        <w:r w:rsidR="00C76113">
          <w:rPr>
            <w:noProof/>
            <w:webHidden/>
          </w:rPr>
          <w:t>3</w:t>
        </w:r>
        <w:r w:rsidR="002B6D0F">
          <w:rPr>
            <w:noProof/>
            <w:webHidden/>
          </w:rPr>
          <w:fldChar w:fldCharType="end"/>
        </w:r>
      </w:hyperlink>
    </w:p>
    <w:p w14:paraId="2459CBEE" w14:textId="625B6D5B" w:rsidR="002B6D0F" w:rsidRDefault="0069180B">
      <w:pPr>
        <w:pStyle w:val="Obsah2"/>
        <w:tabs>
          <w:tab w:val="left" w:pos="880"/>
          <w:tab w:val="right" w:leader="dot" w:pos="10194"/>
        </w:tabs>
        <w:rPr>
          <w:rFonts w:asciiTheme="minorHAnsi" w:eastAsiaTheme="minorEastAsia" w:hAnsiTheme="minorHAnsi" w:cstheme="minorBidi"/>
          <w:smallCaps w:val="0"/>
          <w:noProof/>
          <w:sz w:val="22"/>
          <w:szCs w:val="22"/>
        </w:rPr>
      </w:pPr>
      <w:hyperlink w:anchor="_Toc67185821" w:history="1">
        <w:r w:rsidR="002B6D0F" w:rsidRPr="004062B4">
          <w:rPr>
            <w:rStyle w:val="Hypertextovodkaz"/>
            <w:noProof/>
          </w:rPr>
          <w:t>C.3.</w:t>
        </w:r>
        <w:r w:rsidR="002B6D0F">
          <w:rPr>
            <w:rFonts w:asciiTheme="minorHAnsi" w:eastAsiaTheme="minorEastAsia" w:hAnsiTheme="minorHAnsi" w:cstheme="minorBidi"/>
            <w:smallCaps w:val="0"/>
            <w:noProof/>
            <w:sz w:val="22"/>
            <w:szCs w:val="22"/>
          </w:rPr>
          <w:tab/>
        </w:r>
        <w:r w:rsidR="002B6D0F" w:rsidRPr="004062B4">
          <w:rPr>
            <w:rStyle w:val="Hypertextovodkaz"/>
            <w:noProof/>
          </w:rPr>
          <w:t>Výchozí podklady</w:t>
        </w:r>
        <w:r w:rsidR="002B6D0F">
          <w:rPr>
            <w:noProof/>
            <w:webHidden/>
          </w:rPr>
          <w:tab/>
        </w:r>
        <w:r w:rsidR="002B6D0F">
          <w:rPr>
            <w:noProof/>
            <w:webHidden/>
          </w:rPr>
          <w:fldChar w:fldCharType="begin"/>
        </w:r>
        <w:r w:rsidR="002B6D0F">
          <w:rPr>
            <w:noProof/>
            <w:webHidden/>
          </w:rPr>
          <w:instrText xml:space="preserve"> PAGEREF _Toc67185821 \h </w:instrText>
        </w:r>
        <w:r w:rsidR="002B6D0F">
          <w:rPr>
            <w:noProof/>
            <w:webHidden/>
          </w:rPr>
        </w:r>
        <w:r w:rsidR="002B6D0F">
          <w:rPr>
            <w:noProof/>
            <w:webHidden/>
          </w:rPr>
          <w:fldChar w:fldCharType="separate"/>
        </w:r>
        <w:r w:rsidR="00C76113">
          <w:rPr>
            <w:noProof/>
            <w:webHidden/>
          </w:rPr>
          <w:t>4</w:t>
        </w:r>
        <w:r w:rsidR="002B6D0F">
          <w:rPr>
            <w:noProof/>
            <w:webHidden/>
          </w:rPr>
          <w:fldChar w:fldCharType="end"/>
        </w:r>
      </w:hyperlink>
    </w:p>
    <w:p w14:paraId="23F11FB6" w14:textId="70B9B03B" w:rsidR="002B6D0F" w:rsidRDefault="0069180B">
      <w:pPr>
        <w:pStyle w:val="Obsah2"/>
        <w:tabs>
          <w:tab w:val="left" w:pos="880"/>
          <w:tab w:val="right" w:leader="dot" w:pos="10194"/>
        </w:tabs>
        <w:rPr>
          <w:rFonts w:asciiTheme="minorHAnsi" w:eastAsiaTheme="minorEastAsia" w:hAnsiTheme="minorHAnsi" w:cstheme="minorBidi"/>
          <w:smallCaps w:val="0"/>
          <w:noProof/>
          <w:sz w:val="22"/>
          <w:szCs w:val="22"/>
        </w:rPr>
      </w:pPr>
      <w:hyperlink w:anchor="_Toc67185822" w:history="1">
        <w:r w:rsidR="002B6D0F" w:rsidRPr="004062B4">
          <w:rPr>
            <w:rStyle w:val="Hypertextovodkaz"/>
            <w:noProof/>
          </w:rPr>
          <w:t>C.4.</w:t>
        </w:r>
        <w:r w:rsidR="002B6D0F">
          <w:rPr>
            <w:rFonts w:asciiTheme="minorHAnsi" w:eastAsiaTheme="minorEastAsia" w:hAnsiTheme="minorHAnsi" w:cstheme="minorBidi"/>
            <w:smallCaps w:val="0"/>
            <w:noProof/>
            <w:sz w:val="22"/>
            <w:szCs w:val="22"/>
          </w:rPr>
          <w:tab/>
        </w:r>
        <w:r w:rsidR="002B6D0F" w:rsidRPr="004062B4">
          <w:rPr>
            <w:rStyle w:val="Hypertextovodkaz"/>
            <w:noProof/>
          </w:rPr>
          <w:t>Použité normy</w:t>
        </w:r>
        <w:r w:rsidR="002B6D0F">
          <w:rPr>
            <w:noProof/>
            <w:webHidden/>
          </w:rPr>
          <w:tab/>
        </w:r>
        <w:r w:rsidR="002B6D0F">
          <w:rPr>
            <w:noProof/>
            <w:webHidden/>
          </w:rPr>
          <w:fldChar w:fldCharType="begin"/>
        </w:r>
        <w:r w:rsidR="002B6D0F">
          <w:rPr>
            <w:noProof/>
            <w:webHidden/>
          </w:rPr>
          <w:instrText xml:space="preserve"> PAGEREF _Toc67185822 \h </w:instrText>
        </w:r>
        <w:r w:rsidR="002B6D0F">
          <w:rPr>
            <w:noProof/>
            <w:webHidden/>
          </w:rPr>
        </w:r>
        <w:r w:rsidR="002B6D0F">
          <w:rPr>
            <w:noProof/>
            <w:webHidden/>
          </w:rPr>
          <w:fldChar w:fldCharType="separate"/>
        </w:r>
        <w:r w:rsidR="00C76113">
          <w:rPr>
            <w:noProof/>
            <w:webHidden/>
          </w:rPr>
          <w:t>5</w:t>
        </w:r>
        <w:r w:rsidR="002B6D0F">
          <w:rPr>
            <w:noProof/>
            <w:webHidden/>
          </w:rPr>
          <w:fldChar w:fldCharType="end"/>
        </w:r>
      </w:hyperlink>
    </w:p>
    <w:p w14:paraId="745A5012" w14:textId="15415200" w:rsidR="002B6D0F" w:rsidRDefault="0069180B">
      <w:pPr>
        <w:pStyle w:val="Obsah2"/>
        <w:tabs>
          <w:tab w:val="left" w:pos="880"/>
          <w:tab w:val="right" w:leader="dot" w:pos="10194"/>
        </w:tabs>
        <w:rPr>
          <w:rFonts w:asciiTheme="minorHAnsi" w:eastAsiaTheme="minorEastAsia" w:hAnsiTheme="minorHAnsi" w:cstheme="minorBidi"/>
          <w:smallCaps w:val="0"/>
          <w:noProof/>
          <w:sz w:val="22"/>
          <w:szCs w:val="22"/>
        </w:rPr>
      </w:pPr>
      <w:hyperlink w:anchor="_Toc67185823" w:history="1">
        <w:r w:rsidR="002B6D0F" w:rsidRPr="004062B4">
          <w:rPr>
            <w:rStyle w:val="Hypertextovodkaz"/>
            <w:noProof/>
          </w:rPr>
          <w:t>C.5.</w:t>
        </w:r>
        <w:r w:rsidR="002B6D0F">
          <w:rPr>
            <w:rFonts w:asciiTheme="minorHAnsi" w:eastAsiaTheme="minorEastAsia" w:hAnsiTheme="minorHAnsi" w:cstheme="minorBidi"/>
            <w:smallCaps w:val="0"/>
            <w:noProof/>
            <w:sz w:val="22"/>
            <w:szCs w:val="22"/>
          </w:rPr>
          <w:tab/>
        </w:r>
        <w:r w:rsidR="002B6D0F" w:rsidRPr="004062B4">
          <w:rPr>
            <w:rStyle w:val="Hypertextovodkaz"/>
            <w:noProof/>
          </w:rPr>
          <w:t>Projekt zahrnuje</w:t>
        </w:r>
        <w:r w:rsidR="002B6D0F">
          <w:rPr>
            <w:noProof/>
            <w:webHidden/>
          </w:rPr>
          <w:tab/>
        </w:r>
        <w:r w:rsidR="002B6D0F">
          <w:rPr>
            <w:noProof/>
            <w:webHidden/>
          </w:rPr>
          <w:fldChar w:fldCharType="begin"/>
        </w:r>
        <w:r w:rsidR="002B6D0F">
          <w:rPr>
            <w:noProof/>
            <w:webHidden/>
          </w:rPr>
          <w:instrText xml:space="preserve"> PAGEREF _Toc67185823 \h </w:instrText>
        </w:r>
        <w:r w:rsidR="002B6D0F">
          <w:rPr>
            <w:noProof/>
            <w:webHidden/>
          </w:rPr>
        </w:r>
        <w:r w:rsidR="002B6D0F">
          <w:rPr>
            <w:noProof/>
            <w:webHidden/>
          </w:rPr>
          <w:fldChar w:fldCharType="separate"/>
        </w:r>
        <w:r w:rsidR="00C76113">
          <w:rPr>
            <w:noProof/>
            <w:webHidden/>
          </w:rPr>
          <w:t>6</w:t>
        </w:r>
        <w:r w:rsidR="002B6D0F">
          <w:rPr>
            <w:noProof/>
            <w:webHidden/>
          </w:rPr>
          <w:fldChar w:fldCharType="end"/>
        </w:r>
      </w:hyperlink>
    </w:p>
    <w:p w14:paraId="47BEC344" w14:textId="6C437EE8" w:rsidR="002B6D0F" w:rsidRDefault="0069180B">
      <w:pPr>
        <w:pStyle w:val="Obsah2"/>
        <w:tabs>
          <w:tab w:val="left" w:pos="880"/>
          <w:tab w:val="right" w:leader="dot" w:pos="10194"/>
        </w:tabs>
        <w:rPr>
          <w:rFonts w:asciiTheme="minorHAnsi" w:eastAsiaTheme="minorEastAsia" w:hAnsiTheme="minorHAnsi" w:cstheme="minorBidi"/>
          <w:smallCaps w:val="0"/>
          <w:noProof/>
          <w:sz w:val="22"/>
          <w:szCs w:val="22"/>
        </w:rPr>
      </w:pPr>
      <w:hyperlink w:anchor="_Toc67185824" w:history="1">
        <w:r w:rsidR="002B6D0F" w:rsidRPr="004062B4">
          <w:rPr>
            <w:rStyle w:val="Hypertextovodkaz"/>
            <w:noProof/>
          </w:rPr>
          <w:t>C.6.</w:t>
        </w:r>
        <w:r w:rsidR="002B6D0F">
          <w:rPr>
            <w:rFonts w:asciiTheme="minorHAnsi" w:eastAsiaTheme="minorEastAsia" w:hAnsiTheme="minorHAnsi" w:cstheme="minorBidi"/>
            <w:smallCaps w:val="0"/>
            <w:noProof/>
            <w:sz w:val="22"/>
            <w:szCs w:val="22"/>
          </w:rPr>
          <w:tab/>
        </w:r>
        <w:r w:rsidR="002B6D0F" w:rsidRPr="004062B4">
          <w:rPr>
            <w:rStyle w:val="Hypertextovodkaz"/>
            <w:noProof/>
          </w:rPr>
          <w:t>Projekt nezahrnuje</w:t>
        </w:r>
        <w:r w:rsidR="002B6D0F">
          <w:rPr>
            <w:noProof/>
            <w:webHidden/>
          </w:rPr>
          <w:tab/>
        </w:r>
        <w:r w:rsidR="002B6D0F">
          <w:rPr>
            <w:noProof/>
            <w:webHidden/>
          </w:rPr>
          <w:fldChar w:fldCharType="begin"/>
        </w:r>
        <w:r w:rsidR="002B6D0F">
          <w:rPr>
            <w:noProof/>
            <w:webHidden/>
          </w:rPr>
          <w:instrText xml:space="preserve"> PAGEREF _Toc67185824 \h </w:instrText>
        </w:r>
        <w:r w:rsidR="002B6D0F">
          <w:rPr>
            <w:noProof/>
            <w:webHidden/>
          </w:rPr>
        </w:r>
        <w:r w:rsidR="002B6D0F">
          <w:rPr>
            <w:noProof/>
            <w:webHidden/>
          </w:rPr>
          <w:fldChar w:fldCharType="separate"/>
        </w:r>
        <w:r w:rsidR="00C76113">
          <w:rPr>
            <w:noProof/>
            <w:webHidden/>
          </w:rPr>
          <w:t>6</w:t>
        </w:r>
        <w:r w:rsidR="002B6D0F">
          <w:rPr>
            <w:noProof/>
            <w:webHidden/>
          </w:rPr>
          <w:fldChar w:fldCharType="end"/>
        </w:r>
      </w:hyperlink>
    </w:p>
    <w:p w14:paraId="7C55E3F0" w14:textId="69AF678D" w:rsidR="002B6D0F" w:rsidRDefault="0069180B">
      <w:pPr>
        <w:pStyle w:val="Obsah1"/>
        <w:rPr>
          <w:rFonts w:asciiTheme="minorHAnsi" w:eastAsiaTheme="minorEastAsia" w:hAnsiTheme="minorHAnsi" w:cstheme="minorBidi"/>
          <w:b w:val="0"/>
          <w:caps w:val="0"/>
          <w:noProof/>
          <w:szCs w:val="22"/>
        </w:rPr>
      </w:pPr>
      <w:hyperlink w:anchor="_Toc67185825" w:history="1">
        <w:r w:rsidR="002B6D0F" w:rsidRPr="004062B4">
          <w:rPr>
            <w:rStyle w:val="Hypertextovodkaz"/>
            <w:noProof/>
          </w:rPr>
          <w:t>D.</w:t>
        </w:r>
        <w:r w:rsidR="002B6D0F">
          <w:rPr>
            <w:rFonts w:asciiTheme="minorHAnsi" w:eastAsiaTheme="minorEastAsia" w:hAnsiTheme="minorHAnsi" w:cstheme="minorBidi"/>
            <w:b w:val="0"/>
            <w:caps w:val="0"/>
            <w:noProof/>
            <w:szCs w:val="22"/>
          </w:rPr>
          <w:tab/>
        </w:r>
        <w:r w:rsidR="002B6D0F" w:rsidRPr="004062B4">
          <w:rPr>
            <w:rStyle w:val="Hypertextovodkaz"/>
            <w:noProof/>
          </w:rPr>
          <w:t>technické ŘEŠENÍ ela a m+r</w:t>
        </w:r>
        <w:r w:rsidR="002B6D0F">
          <w:rPr>
            <w:noProof/>
            <w:webHidden/>
          </w:rPr>
          <w:tab/>
        </w:r>
        <w:r w:rsidR="002B6D0F">
          <w:rPr>
            <w:noProof/>
            <w:webHidden/>
          </w:rPr>
          <w:fldChar w:fldCharType="begin"/>
        </w:r>
        <w:r w:rsidR="002B6D0F">
          <w:rPr>
            <w:noProof/>
            <w:webHidden/>
          </w:rPr>
          <w:instrText xml:space="preserve"> PAGEREF _Toc67185825 \h </w:instrText>
        </w:r>
        <w:r w:rsidR="002B6D0F">
          <w:rPr>
            <w:noProof/>
            <w:webHidden/>
          </w:rPr>
        </w:r>
        <w:r w:rsidR="002B6D0F">
          <w:rPr>
            <w:noProof/>
            <w:webHidden/>
          </w:rPr>
          <w:fldChar w:fldCharType="separate"/>
        </w:r>
        <w:r w:rsidR="00C76113">
          <w:rPr>
            <w:noProof/>
            <w:webHidden/>
          </w:rPr>
          <w:t>7</w:t>
        </w:r>
        <w:r w:rsidR="002B6D0F">
          <w:rPr>
            <w:noProof/>
            <w:webHidden/>
          </w:rPr>
          <w:fldChar w:fldCharType="end"/>
        </w:r>
      </w:hyperlink>
    </w:p>
    <w:p w14:paraId="06165F09" w14:textId="5A4E81B7" w:rsidR="002B6D0F" w:rsidRDefault="0069180B">
      <w:pPr>
        <w:pStyle w:val="Obsah2"/>
        <w:tabs>
          <w:tab w:val="left" w:pos="880"/>
          <w:tab w:val="right" w:leader="dot" w:pos="10194"/>
        </w:tabs>
        <w:rPr>
          <w:rFonts w:asciiTheme="minorHAnsi" w:eastAsiaTheme="minorEastAsia" w:hAnsiTheme="minorHAnsi" w:cstheme="minorBidi"/>
          <w:smallCaps w:val="0"/>
          <w:noProof/>
          <w:sz w:val="22"/>
          <w:szCs w:val="22"/>
        </w:rPr>
      </w:pPr>
      <w:hyperlink w:anchor="_Toc67185826" w:history="1">
        <w:r w:rsidR="002B6D0F" w:rsidRPr="004062B4">
          <w:rPr>
            <w:rStyle w:val="Hypertextovodkaz"/>
            <w:noProof/>
          </w:rPr>
          <w:t>D.1.</w:t>
        </w:r>
        <w:r w:rsidR="002B6D0F">
          <w:rPr>
            <w:rFonts w:asciiTheme="minorHAnsi" w:eastAsiaTheme="minorEastAsia" w:hAnsiTheme="minorHAnsi" w:cstheme="minorBidi"/>
            <w:smallCaps w:val="0"/>
            <w:noProof/>
            <w:sz w:val="22"/>
            <w:szCs w:val="22"/>
          </w:rPr>
          <w:tab/>
        </w:r>
        <w:r w:rsidR="002B6D0F" w:rsidRPr="004062B4">
          <w:rPr>
            <w:rStyle w:val="Hypertextovodkaz"/>
            <w:noProof/>
          </w:rPr>
          <w:t>Současný stav</w:t>
        </w:r>
        <w:r w:rsidR="002B6D0F">
          <w:rPr>
            <w:noProof/>
            <w:webHidden/>
          </w:rPr>
          <w:tab/>
        </w:r>
        <w:r w:rsidR="002B6D0F">
          <w:rPr>
            <w:noProof/>
            <w:webHidden/>
          </w:rPr>
          <w:fldChar w:fldCharType="begin"/>
        </w:r>
        <w:r w:rsidR="002B6D0F">
          <w:rPr>
            <w:noProof/>
            <w:webHidden/>
          </w:rPr>
          <w:instrText xml:space="preserve"> PAGEREF _Toc67185826 \h </w:instrText>
        </w:r>
        <w:r w:rsidR="002B6D0F">
          <w:rPr>
            <w:noProof/>
            <w:webHidden/>
          </w:rPr>
        </w:r>
        <w:r w:rsidR="002B6D0F">
          <w:rPr>
            <w:noProof/>
            <w:webHidden/>
          </w:rPr>
          <w:fldChar w:fldCharType="separate"/>
        </w:r>
        <w:r w:rsidR="00C76113">
          <w:rPr>
            <w:noProof/>
            <w:webHidden/>
          </w:rPr>
          <w:t>7</w:t>
        </w:r>
        <w:r w:rsidR="002B6D0F">
          <w:rPr>
            <w:noProof/>
            <w:webHidden/>
          </w:rPr>
          <w:fldChar w:fldCharType="end"/>
        </w:r>
      </w:hyperlink>
    </w:p>
    <w:p w14:paraId="23487EAA" w14:textId="1303E42A" w:rsidR="002B6D0F" w:rsidRDefault="0069180B">
      <w:pPr>
        <w:pStyle w:val="Obsah2"/>
        <w:tabs>
          <w:tab w:val="left" w:pos="880"/>
          <w:tab w:val="right" w:leader="dot" w:pos="10194"/>
        </w:tabs>
        <w:rPr>
          <w:rFonts w:asciiTheme="minorHAnsi" w:eastAsiaTheme="minorEastAsia" w:hAnsiTheme="minorHAnsi" w:cstheme="minorBidi"/>
          <w:smallCaps w:val="0"/>
          <w:noProof/>
          <w:sz w:val="22"/>
          <w:szCs w:val="22"/>
        </w:rPr>
      </w:pPr>
      <w:hyperlink w:anchor="_Toc67185827" w:history="1">
        <w:r w:rsidR="002B6D0F" w:rsidRPr="004062B4">
          <w:rPr>
            <w:rStyle w:val="Hypertextovodkaz"/>
            <w:noProof/>
          </w:rPr>
          <w:t>D.2.</w:t>
        </w:r>
        <w:r w:rsidR="002B6D0F">
          <w:rPr>
            <w:rFonts w:asciiTheme="minorHAnsi" w:eastAsiaTheme="minorEastAsia" w:hAnsiTheme="minorHAnsi" w:cstheme="minorBidi"/>
            <w:smallCaps w:val="0"/>
            <w:noProof/>
            <w:sz w:val="22"/>
            <w:szCs w:val="22"/>
          </w:rPr>
          <w:tab/>
        </w:r>
        <w:r w:rsidR="002B6D0F" w:rsidRPr="004062B4">
          <w:rPr>
            <w:rStyle w:val="Hypertextovodkaz"/>
            <w:noProof/>
          </w:rPr>
          <w:t>Navrhované řešení – Stanice č.2</w:t>
        </w:r>
        <w:r w:rsidR="002B6D0F">
          <w:rPr>
            <w:noProof/>
            <w:webHidden/>
          </w:rPr>
          <w:tab/>
        </w:r>
        <w:r w:rsidR="002B6D0F">
          <w:rPr>
            <w:noProof/>
            <w:webHidden/>
          </w:rPr>
          <w:fldChar w:fldCharType="begin"/>
        </w:r>
        <w:r w:rsidR="002B6D0F">
          <w:rPr>
            <w:noProof/>
            <w:webHidden/>
          </w:rPr>
          <w:instrText xml:space="preserve"> PAGEREF _Toc67185827 \h </w:instrText>
        </w:r>
        <w:r w:rsidR="002B6D0F">
          <w:rPr>
            <w:noProof/>
            <w:webHidden/>
          </w:rPr>
        </w:r>
        <w:r w:rsidR="002B6D0F">
          <w:rPr>
            <w:noProof/>
            <w:webHidden/>
          </w:rPr>
          <w:fldChar w:fldCharType="separate"/>
        </w:r>
        <w:r w:rsidR="00C76113">
          <w:rPr>
            <w:noProof/>
            <w:webHidden/>
          </w:rPr>
          <w:t>7</w:t>
        </w:r>
        <w:r w:rsidR="002B6D0F">
          <w:rPr>
            <w:noProof/>
            <w:webHidden/>
          </w:rPr>
          <w:fldChar w:fldCharType="end"/>
        </w:r>
      </w:hyperlink>
    </w:p>
    <w:p w14:paraId="2F30018C" w14:textId="2F3324CB" w:rsidR="002B6D0F" w:rsidRDefault="0069180B">
      <w:pPr>
        <w:pStyle w:val="Obsah3"/>
        <w:rPr>
          <w:rFonts w:asciiTheme="minorHAnsi" w:eastAsiaTheme="minorEastAsia" w:hAnsiTheme="minorHAnsi" w:cstheme="minorBidi"/>
          <w:noProof/>
          <w:sz w:val="22"/>
          <w:szCs w:val="22"/>
        </w:rPr>
      </w:pPr>
      <w:hyperlink w:anchor="_Toc67185828" w:history="1">
        <w:r w:rsidR="002B6D0F" w:rsidRPr="004062B4">
          <w:rPr>
            <w:rStyle w:val="Hypertextovodkaz"/>
            <w:noProof/>
          </w:rPr>
          <w:t>D.2.1.</w:t>
        </w:r>
        <w:r w:rsidR="002B6D0F">
          <w:rPr>
            <w:rFonts w:asciiTheme="minorHAnsi" w:eastAsiaTheme="minorEastAsia" w:hAnsiTheme="minorHAnsi" w:cstheme="minorBidi"/>
            <w:noProof/>
            <w:sz w:val="22"/>
            <w:szCs w:val="22"/>
          </w:rPr>
          <w:tab/>
        </w:r>
        <w:r w:rsidR="002B6D0F" w:rsidRPr="004062B4">
          <w:rPr>
            <w:rStyle w:val="Hypertextovodkaz"/>
            <w:noProof/>
          </w:rPr>
          <w:t>Elektrické napájení dle ČSN EN 61 293</w:t>
        </w:r>
        <w:r w:rsidR="002B6D0F">
          <w:rPr>
            <w:noProof/>
            <w:webHidden/>
          </w:rPr>
          <w:tab/>
        </w:r>
        <w:r w:rsidR="002B6D0F">
          <w:rPr>
            <w:noProof/>
            <w:webHidden/>
          </w:rPr>
          <w:fldChar w:fldCharType="begin"/>
        </w:r>
        <w:r w:rsidR="002B6D0F">
          <w:rPr>
            <w:noProof/>
            <w:webHidden/>
          </w:rPr>
          <w:instrText xml:space="preserve"> PAGEREF _Toc67185828 \h </w:instrText>
        </w:r>
        <w:r w:rsidR="002B6D0F">
          <w:rPr>
            <w:noProof/>
            <w:webHidden/>
          </w:rPr>
        </w:r>
        <w:r w:rsidR="002B6D0F">
          <w:rPr>
            <w:noProof/>
            <w:webHidden/>
          </w:rPr>
          <w:fldChar w:fldCharType="separate"/>
        </w:r>
        <w:r w:rsidR="00C76113">
          <w:rPr>
            <w:noProof/>
            <w:webHidden/>
          </w:rPr>
          <w:t>10</w:t>
        </w:r>
        <w:r w:rsidR="002B6D0F">
          <w:rPr>
            <w:noProof/>
            <w:webHidden/>
          </w:rPr>
          <w:fldChar w:fldCharType="end"/>
        </w:r>
      </w:hyperlink>
    </w:p>
    <w:p w14:paraId="5FB81DC4" w14:textId="1181706D" w:rsidR="002B6D0F" w:rsidRDefault="0069180B">
      <w:pPr>
        <w:pStyle w:val="Obsah3"/>
        <w:rPr>
          <w:rFonts w:asciiTheme="minorHAnsi" w:eastAsiaTheme="minorEastAsia" w:hAnsiTheme="minorHAnsi" w:cstheme="minorBidi"/>
          <w:noProof/>
          <w:sz w:val="22"/>
          <w:szCs w:val="22"/>
        </w:rPr>
      </w:pPr>
      <w:hyperlink w:anchor="_Toc67185829" w:history="1">
        <w:r w:rsidR="002B6D0F" w:rsidRPr="004062B4">
          <w:rPr>
            <w:rStyle w:val="Hypertextovodkaz"/>
            <w:noProof/>
          </w:rPr>
          <w:t>D.2.2.</w:t>
        </w:r>
        <w:r w:rsidR="002B6D0F">
          <w:rPr>
            <w:rFonts w:asciiTheme="minorHAnsi" w:eastAsiaTheme="minorEastAsia" w:hAnsiTheme="minorHAnsi" w:cstheme="minorBidi"/>
            <w:noProof/>
            <w:sz w:val="22"/>
            <w:szCs w:val="22"/>
          </w:rPr>
          <w:tab/>
        </w:r>
        <w:r w:rsidR="002B6D0F" w:rsidRPr="004062B4">
          <w:rPr>
            <w:rStyle w:val="Hypertextovodkaz"/>
            <w:noProof/>
          </w:rPr>
          <w:t>Kabelové trasy</w:t>
        </w:r>
        <w:r w:rsidR="002B6D0F">
          <w:rPr>
            <w:noProof/>
            <w:webHidden/>
          </w:rPr>
          <w:tab/>
        </w:r>
        <w:r w:rsidR="002B6D0F">
          <w:rPr>
            <w:noProof/>
            <w:webHidden/>
          </w:rPr>
          <w:fldChar w:fldCharType="begin"/>
        </w:r>
        <w:r w:rsidR="002B6D0F">
          <w:rPr>
            <w:noProof/>
            <w:webHidden/>
          </w:rPr>
          <w:instrText xml:space="preserve"> PAGEREF _Toc67185829 \h </w:instrText>
        </w:r>
        <w:r w:rsidR="002B6D0F">
          <w:rPr>
            <w:noProof/>
            <w:webHidden/>
          </w:rPr>
        </w:r>
        <w:r w:rsidR="002B6D0F">
          <w:rPr>
            <w:noProof/>
            <w:webHidden/>
          </w:rPr>
          <w:fldChar w:fldCharType="separate"/>
        </w:r>
        <w:r w:rsidR="00C76113">
          <w:rPr>
            <w:noProof/>
            <w:webHidden/>
          </w:rPr>
          <w:t>10</w:t>
        </w:r>
        <w:r w:rsidR="002B6D0F">
          <w:rPr>
            <w:noProof/>
            <w:webHidden/>
          </w:rPr>
          <w:fldChar w:fldCharType="end"/>
        </w:r>
      </w:hyperlink>
    </w:p>
    <w:p w14:paraId="355AD41A" w14:textId="2614339B" w:rsidR="002B6D0F" w:rsidRDefault="0069180B">
      <w:pPr>
        <w:pStyle w:val="Obsah3"/>
        <w:rPr>
          <w:rFonts w:asciiTheme="minorHAnsi" w:eastAsiaTheme="minorEastAsia" w:hAnsiTheme="minorHAnsi" w:cstheme="minorBidi"/>
          <w:noProof/>
          <w:sz w:val="22"/>
          <w:szCs w:val="22"/>
        </w:rPr>
      </w:pPr>
      <w:hyperlink w:anchor="_Toc67185830" w:history="1">
        <w:r w:rsidR="002B6D0F" w:rsidRPr="004062B4">
          <w:rPr>
            <w:rStyle w:val="Hypertextovodkaz"/>
            <w:noProof/>
          </w:rPr>
          <w:t>D.2.3.</w:t>
        </w:r>
        <w:r w:rsidR="002B6D0F">
          <w:rPr>
            <w:rFonts w:asciiTheme="minorHAnsi" w:eastAsiaTheme="minorEastAsia" w:hAnsiTheme="minorHAnsi" w:cstheme="minorBidi"/>
            <w:noProof/>
            <w:sz w:val="22"/>
            <w:szCs w:val="22"/>
          </w:rPr>
          <w:tab/>
        </w:r>
        <w:r w:rsidR="002B6D0F" w:rsidRPr="004062B4">
          <w:rPr>
            <w:rStyle w:val="Hypertextovodkaz"/>
            <w:noProof/>
          </w:rPr>
          <w:t>Komunikace</w:t>
        </w:r>
        <w:r w:rsidR="002B6D0F">
          <w:rPr>
            <w:noProof/>
            <w:webHidden/>
          </w:rPr>
          <w:tab/>
        </w:r>
        <w:r w:rsidR="002B6D0F">
          <w:rPr>
            <w:noProof/>
            <w:webHidden/>
          </w:rPr>
          <w:fldChar w:fldCharType="begin"/>
        </w:r>
        <w:r w:rsidR="002B6D0F">
          <w:rPr>
            <w:noProof/>
            <w:webHidden/>
          </w:rPr>
          <w:instrText xml:space="preserve"> PAGEREF _Toc67185830 \h </w:instrText>
        </w:r>
        <w:r w:rsidR="002B6D0F">
          <w:rPr>
            <w:noProof/>
            <w:webHidden/>
          </w:rPr>
        </w:r>
        <w:r w:rsidR="002B6D0F">
          <w:rPr>
            <w:noProof/>
            <w:webHidden/>
          </w:rPr>
          <w:fldChar w:fldCharType="separate"/>
        </w:r>
        <w:r w:rsidR="00C76113">
          <w:rPr>
            <w:noProof/>
            <w:webHidden/>
          </w:rPr>
          <w:t>10</w:t>
        </w:r>
        <w:r w:rsidR="002B6D0F">
          <w:rPr>
            <w:noProof/>
            <w:webHidden/>
          </w:rPr>
          <w:fldChar w:fldCharType="end"/>
        </w:r>
      </w:hyperlink>
    </w:p>
    <w:p w14:paraId="7887B27F" w14:textId="2B9535EA" w:rsidR="002B6D0F" w:rsidRDefault="0069180B">
      <w:pPr>
        <w:pStyle w:val="Obsah3"/>
        <w:rPr>
          <w:rFonts w:asciiTheme="minorHAnsi" w:eastAsiaTheme="minorEastAsia" w:hAnsiTheme="minorHAnsi" w:cstheme="minorBidi"/>
          <w:noProof/>
          <w:sz w:val="22"/>
          <w:szCs w:val="22"/>
        </w:rPr>
      </w:pPr>
      <w:hyperlink w:anchor="_Toc67185831" w:history="1">
        <w:r w:rsidR="002B6D0F" w:rsidRPr="004062B4">
          <w:rPr>
            <w:rStyle w:val="Hypertextovodkaz"/>
            <w:noProof/>
          </w:rPr>
          <w:t>D.2.4.</w:t>
        </w:r>
        <w:r w:rsidR="002B6D0F">
          <w:rPr>
            <w:rFonts w:asciiTheme="minorHAnsi" w:eastAsiaTheme="minorEastAsia" w:hAnsiTheme="minorHAnsi" w:cstheme="minorBidi"/>
            <w:noProof/>
            <w:sz w:val="22"/>
            <w:szCs w:val="22"/>
          </w:rPr>
          <w:tab/>
        </w:r>
        <w:r w:rsidR="002B6D0F" w:rsidRPr="004062B4">
          <w:rPr>
            <w:rStyle w:val="Hypertextovodkaz"/>
            <w:noProof/>
          </w:rPr>
          <w:t>Topné kabely</w:t>
        </w:r>
        <w:r w:rsidR="002B6D0F">
          <w:rPr>
            <w:noProof/>
            <w:webHidden/>
          </w:rPr>
          <w:tab/>
        </w:r>
        <w:r w:rsidR="002B6D0F">
          <w:rPr>
            <w:noProof/>
            <w:webHidden/>
          </w:rPr>
          <w:fldChar w:fldCharType="begin"/>
        </w:r>
        <w:r w:rsidR="002B6D0F">
          <w:rPr>
            <w:noProof/>
            <w:webHidden/>
          </w:rPr>
          <w:instrText xml:space="preserve"> PAGEREF _Toc67185831 \h </w:instrText>
        </w:r>
        <w:r w:rsidR="002B6D0F">
          <w:rPr>
            <w:noProof/>
            <w:webHidden/>
          </w:rPr>
        </w:r>
        <w:r w:rsidR="002B6D0F">
          <w:rPr>
            <w:noProof/>
            <w:webHidden/>
          </w:rPr>
          <w:fldChar w:fldCharType="separate"/>
        </w:r>
        <w:r w:rsidR="00C76113">
          <w:rPr>
            <w:noProof/>
            <w:webHidden/>
          </w:rPr>
          <w:t>10</w:t>
        </w:r>
        <w:r w:rsidR="002B6D0F">
          <w:rPr>
            <w:noProof/>
            <w:webHidden/>
          </w:rPr>
          <w:fldChar w:fldCharType="end"/>
        </w:r>
      </w:hyperlink>
    </w:p>
    <w:p w14:paraId="08D7B62A" w14:textId="00461BCA" w:rsidR="002B6D0F" w:rsidRDefault="0069180B">
      <w:pPr>
        <w:pStyle w:val="Obsah3"/>
        <w:rPr>
          <w:rFonts w:asciiTheme="minorHAnsi" w:eastAsiaTheme="minorEastAsia" w:hAnsiTheme="minorHAnsi" w:cstheme="minorBidi"/>
          <w:noProof/>
          <w:sz w:val="22"/>
          <w:szCs w:val="22"/>
        </w:rPr>
      </w:pPr>
      <w:hyperlink w:anchor="_Toc67185832" w:history="1">
        <w:r w:rsidR="002B6D0F" w:rsidRPr="004062B4">
          <w:rPr>
            <w:rStyle w:val="Hypertextovodkaz"/>
            <w:noProof/>
          </w:rPr>
          <w:t>D.2.5.</w:t>
        </w:r>
        <w:r w:rsidR="002B6D0F">
          <w:rPr>
            <w:rFonts w:asciiTheme="minorHAnsi" w:eastAsiaTheme="minorEastAsia" w:hAnsiTheme="minorHAnsi" w:cstheme="minorBidi"/>
            <w:noProof/>
            <w:sz w:val="22"/>
            <w:szCs w:val="22"/>
          </w:rPr>
          <w:tab/>
        </w:r>
        <w:r w:rsidR="002B6D0F" w:rsidRPr="004062B4">
          <w:rPr>
            <w:rStyle w:val="Hypertextovodkaz"/>
            <w:noProof/>
          </w:rPr>
          <w:t>Místní ovládací skříně</w:t>
        </w:r>
        <w:r w:rsidR="002B6D0F">
          <w:rPr>
            <w:noProof/>
            <w:webHidden/>
          </w:rPr>
          <w:tab/>
        </w:r>
        <w:r w:rsidR="002B6D0F">
          <w:rPr>
            <w:noProof/>
            <w:webHidden/>
          </w:rPr>
          <w:fldChar w:fldCharType="begin"/>
        </w:r>
        <w:r w:rsidR="002B6D0F">
          <w:rPr>
            <w:noProof/>
            <w:webHidden/>
          </w:rPr>
          <w:instrText xml:space="preserve"> PAGEREF _Toc67185832 \h </w:instrText>
        </w:r>
        <w:r w:rsidR="002B6D0F">
          <w:rPr>
            <w:noProof/>
            <w:webHidden/>
          </w:rPr>
        </w:r>
        <w:r w:rsidR="002B6D0F">
          <w:rPr>
            <w:noProof/>
            <w:webHidden/>
          </w:rPr>
          <w:fldChar w:fldCharType="separate"/>
        </w:r>
        <w:r w:rsidR="00C76113">
          <w:rPr>
            <w:noProof/>
            <w:webHidden/>
          </w:rPr>
          <w:t>11</w:t>
        </w:r>
        <w:r w:rsidR="002B6D0F">
          <w:rPr>
            <w:noProof/>
            <w:webHidden/>
          </w:rPr>
          <w:fldChar w:fldCharType="end"/>
        </w:r>
      </w:hyperlink>
    </w:p>
    <w:p w14:paraId="56741ED5" w14:textId="7757E2D1" w:rsidR="002B6D0F" w:rsidRDefault="0069180B">
      <w:pPr>
        <w:pStyle w:val="Obsah3"/>
        <w:rPr>
          <w:rFonts w:asciiTheme="minorHAnsi" w:eastAsiaTheme="minorEastAsia" w:hAnsiTheme="minorHAnsi" w:cstheme="minorBidi"/>
          <w:noProof/>
          <w:sz w:val="22"/>
          <w:szCs w:val="22"/>
        </w:rPr>
      </w:pPr>
      <w:hyperlink w:anchor="_Toc67185833" w:history="1">
        <w:r w:rsidR="002B6D0F" w:rsidRPr="004062B4">
          <w:rPr>
            <w:rStyle w:val="Hypertextovodkaz"/>
            <w:noProof/>
          </w:rPr>
          <w:t>D.2.6.</w:t>
        </w:r>
        <w:r w:rsidR="002B6D0F">
          <w:rPr>
            <w:rFonts w:asciiTheme="minorHAnsi" w:eastAsiaTheme="minorEastAsia" w:hAnsiTheme="minorHAnsi" w:cstheme="minorBidi"/>
            <w:noProof/>
            <w:sz w:val="22"/>
            <w:szCs w:val="22"/>
          </w:rPr>
          <w:tab/>
        </w:r>
        <w:r w:rsidR="002B6D0F" w:rsidRPr="004062B4">
          <w:rPr>
            <w:rStyle w:val="Hypertextovodkaz"/>
            <w:noProof/>
          </w:rPr>
          <w:t>Elektricky řízené armatury</w:t>
        </w:r>
        <w:r w:rsidR="002B6D0F">
          <w:rPr>
            <w:noProof/>
            <w:webHidden/>
          </w:rPr>
          <w:tab/>
        </w:r>
        <w:r w:rsidR="002B6D0F">
          <w:rPr>
            <w:noProof/>
            <w:webHidden/>
          </w:rPr>
          <w:fldChar w:fldCharType="begin"/>
        </w:r>
        <w:r w:rsidR="002B6D0F">
          <w:rPr>
            <w:noProof/>
            <w:webHidden/>
          </w:rPr>
          <w:instrText xml:space="preserve"> PAGEREF _Toc67185833 \h </w:instrText>
        </w:r>
        <w:r w:rsidR="002B6D0F">
          <w:rPr>
            <w:noProof/>
            <w:webHidden/>
          </w:rPr>
        </w:r>
        <w:r w:rsidR="002B6D0F">
          <w:rPr>
            <w:noProof/>
            <w:webHidden/>
          </w:rPr>
          <w:fldChar w:fldCharType="separate"/>
        </w:r>
        <w:r w:rsidR="00C76113">
          <w:rPr>
            <w:noProof/>
            <w:webHidden/>
          </w:rPr>
          <w:t>11</w:t>
        </w:r>
        <w:r w:rsidR="002B6D0F">
          <w:rPr>
            <w:noProof/>
            <w:webHidden/>
          </w:rPr>
          <w:fldChar w:fldCharType="end"/>
        </w:r>
      </w:hyperlink>
    </w:p>
    <w:p w14:paraId="3FCFA659" w14:textId="433A73D6" w:rsidR="002B6D0F" w:rsidRDefault="0069180B">
      <w:pPr>
        <w:pStyle w:val="Obsah3"/>
        <w:rPr>
          <w:rFonts w:asciiTheme="minorHAnsi" w:eastAsiaTheme="minorEastAsia" w:hAnsiTheme="minorHAnsi" w:cstheme="minorBidi"/>
          <w:noProof/>
          <w:sz w:val="22"/>
          <w:szCs w:val="22"/>
        </w:rPr>
      </w:pPr>
      <w:hyperlink w:anchor="_Toc67185834" w:history="1">
        <w:r w:rsidR="002B6D0F" w:rsidRPr="004062B4">
          <w:rPr>
            <w:rStyle w:val="Hypertextovodkaz"/>
            <w:noProof/>
          </w:rPr>
          <w:t>D.2.7.</w:t>
        </w:r>
        <w:r w:rsidR="002B6D0F">
          <w:rPr>
            <w:rFonts w:asciiTheme="minorHAnsi" w:eastAsiaTheme="minorEastAsia" w:hAnsiTheme="minorHAnsi" w:cstheme="minorBidi"/>
            <w:noProof/>
            <w:sz w:val="22"/>
            <w:szCs w:val="22"/>
          </w:rPr>
          <w:tab/>
        </w:r>
        <w:r w:rsidR="002B6D0F" w:rsidRPr="004062B4">
          <w:rPr>
            <w:rStyle w:val="Hypertextovodkaz"/>
            <w:noProof/>
          </w:rPr>
          <w:t>Energetická bilance</w:t>
        </w:r>
        <w:r w:rsidR="002B6D0F">
          <w:rPr>
            <w:noProof/>
            <w:webHidden/>
          </w:rPr>
          <w:tab/>
        </w:r>
        <w:r w:rsidR="002B6D0F">
          <w:rPr>
            <w:noProof/>
            <w:webHidden/>
          </w:rPr>
          <w:fldChar w:fldCharType="begin"/>
        </w:r>
        <w:r w:rsidR="002B6D0F">
          <w:rPr>
            <w:noProof/>
            <w:webHidden/>
          </w:rPr>
          <w:instrText xml:space="preserve"> PAGEREF _Toc67185834 \h </w:instrText>
        </w:r>
        <w:r w:rsidR="002B6D0F">
          <w:rPr>
            <w:noProof/>
            <w:webHidden/>
          </w:rPr>
        </w:r>
        <w:r w:rsidR="002B6D0F">
          <w:rPr>
            <w:noProof/>
            <w:webHidden/>
          </w:rPr>
          <w:fldChar w:fldCharType="separate"/>
        </w:r>
        <w:r w:rsidR="00C76113">
          <w:rPr>
            <w:noProof/>
            <w:webHidden/>
          </w:rPr>
          <w:t>11</w:t>
        </w:r>
        <w:r w:rsidR="002B6D0F">
          <w:rPr>
            <w:noProof/>
            <w:webHidden/>
          </w:rPr>
          <w:fldChar w:fldCharType="end"/>
        </w:r>
      </w:hyperlink>
    </w:p>
    <w:p w14:paraId="1C2D7D6D" w14:textId="63C86841" w:rsidR="002B6D0F" w:rsidRDefault="0069180B">
      <w:pPr>
        <w:pStyle w:val="Obsah3"/>
        <w:rPr>
          <w:rFonts w:asciiTheme="minorHAnsi" w:eastAsiaTheme="minorEastAsia" w:hAnsiTheme="minorHAnsi" w:cstheme="minorBidi"/>
          <w:noProof/>
          <w:sz w:val="22"/>
          <w:szCs w:val="22"/>
        </w:rPr>
      </w:pPr>
      <w:hyperlink w:anchor="_Toc67185835" w:history="1">
        <w:r w:rsidR="002B6D0F" w:rsidRPr="004062B4">
          <w:rPr>
            <w:rStyle w:val="Hypertextovodkaz"/>
            <w:noProof/>
          </w:rPr>
          <w:t>D.2.8.</w:t>
        </w:r>
        <w:r w:rsidR="002B6D0F">
          <w:rPr>
            <w:rFonts w:asciiTheme="minorHAnsi" w:eastAsiaTheme="minorEastAsia" w:hAnsiTheme="minorHAnsi" w:cstheme="minorBidi"/>
            <w:noProof/>
            <w:sz w:val="22"/>
            <w:szCs w:val="22"/>
          </w:rPr>
          <w:tab/>
        </w:r>
        <w:r w:rsidR="002B6D0F" w:rsidRPr="004062B4">
          <w:rPr>
            <w:rStyle w:val="Hypertextovodkaz"/>
            <w:noProof/>
          </w:rPr>
          <w:t>Rozváděče</w:t>
        </w:r>
        <w:r w:rsidR="002B6D0F">
          <w:rPr>
            <w:noProof/>
            <w:webHidden/>
          </w:rPr>
          <w:tab/>
        </w:r>
        <w:r w:rsidR="002B6D0F">
          <w:rPr>
            <w:noProof/>
            <w:webHidden/>
          </w:rPr>
          <w:fldChar w:fldCharType="begin"/>
        </w:r>
        <w:r w:rsidR="002B6D0F">
          <w:rPr>
            <w:noProof/>
            <w:webHidden/>
          </w:rPr>
          <w:instrText xml:space="preserve"> PAGEREF _Toc67185835 \h </w:instrText>
        </w:r>
        <w:r w:rsidR="002B6D0F">
          <w:rPr>
            <w:noProof/>
            <w:webHidden/>
          </w:rPr>
        </w:r>
        <w:r w:rsidR="002B6D0F">
          <w:rPr>
            <w:noProof/>
            <w:webHidden/>
          </w:rPr>
          <w:fldChar w:fldCharType="separate"/>
        </w:r>
        <w:r w:rsidR="00C76113">
          <w:rPr>
            <w:noProof/>
            <w:webHidden/>
          </w:rPr>
          <w:t>11</w:t>
        </w:r>
        <w:r w:rsidR="002B6D0F">
          <w:rPr>
            <w:noProof/>
            <w:webHidden/>
          </w:rPr>
          <w:fldChar w:fldCharType="end"/>
        </w:r>
      </w:hyperlink>
    </w:p>
    <w:p w14:paraId="183170F4" w14:textId="31CD7797" w:rsidR="002B6D0F" w:rsidRDefault="0069180B">
      <w:pPr>
        <w:pStyle w:val="Obsah3"/>
        <w:rPr>
          <w:rFonts w:asciiTheme="minorHAnsi" w:eastAsiaTheme="minorEastAsia" w:hAnsiTheme="minorHAnsi" w:cstheme="minorBidi"/>
          <w:noProof/>
          <w:sz w:val="22"/>
          <w:szCs w:val="22"/>
        </w:rPr>
      </w:pPr>
      <w:hyperlink w:anchor="_Toc67185836" w:history="1">
        <w:r w:rsidR="002B6D0F" w:rsidRPr="004062B4">
          <w:rPr>
            <w:rStyle w:val="Hypertextovodkaz"/>
            <w:noProof/>
          </w:rPr>
          <w:t>D.2.9.</w:t>
        </w:r>
        <w:r w:rsidR="002B6D0F">
          <w:rPr>
            <w:rFonts w:asciiTheme="minorHAnsi" w:eastAsiaTheme="minorEastAsia" w:hAnsiTheme="minorHAnsi" w:cstheme="minorBidi"/>
            <w:noProof/>
            <w:sz w:val="22"/>
            <w:szCs w:val="22"/>
          </w:rPr>
          <w:tab/>
        </w:r>
        <w:r w:rsidR="002B6D0F" w:rsidRPr="004062B4">
          <w:rPr>
            <w:rStyle w:val="Hypertextovodkaz"/>
            <w:noProof/>
          </w:rPr>
          <w:t>Protokol o určení vnějších vlivů dle ČSN 33 2000-5-51</w:t>
        </w:r>
        <w:r w:rsidR="002B6D0F">
          <w:rPr>
            <w:noProof/>
            <w:webHidden/>
          </w:rPr>
          <w:tab/>
        </w:r>
        <w:r w:rsidR="002B6D0F">
          <w:rPr>
            <w:noProof/>
            <w:webHidden/>
          </w:rPr>
          <w:fldChar w:fldCharType="begin"/>
        </w:r>
        <w:r w:rsidR="002B6D0F">
          <w:rPr>
            <w:noProof/>
            <w:webHidden/>
          </w:rPr>
          <w:instrText xml:space="preserve"> PAGEREF _Toc67185836 \h </w:instrText>
        </w:r>
        <w:r w:rsidR="002B6D0F">
          <w:rPr>
            <w:noProof/>
            <w:webHidden/>
          </w:rPr>
        </w:r>
        <w:r w:rsidR="002B6D0F">
          <w:rPr>
            <w:noProof/>
            <w:webHidden/>
          </w:rPr>
          <w:fldChar w:fldCharType="separate"/>
        </w:r>
        <w:r w:rsidR="00C76113">
          <w:rPr>
            <w:noProof/>
            <w:webHidden/>
          </w:rPr>
          <w:t>11</w:t>
        </w:r>
        <w:r w:rsidR="002B6D0F">
          <w:rPr>
            <w:noProof/>
            <w:webHidden/>
          </w:rPr>
          <w:fldChar w:fldCharType="end"/>
        </w:r>
      </w:hyperlink>
    </w:p>
    <w:p w14:paraId="3BC6F684" w14:textId="4D37D7A6" w:rsidR="002B6D0F" w:rsidRDefault="0069180B">
      <w:pPr>
        <w:pStyle w:val="Obsah1"/>
        <w:rPr>
          <w:rFonts w:asciiTheme="minorHAnsi" w:eastAsiaTheme="minorEastAsia" w:hAnsiTheme="minorHAnsi" w:cstheme="minorBidi"/>
          <w:b w:val="0"/>
          <w:caps w:val="0"/>
          <w:noProof/>
          <w:szCs w:val="22"/>
        </w:rPr>
      </w:pPr>
      <w:hyperlink w:anchor="_Toc67185837" w:history="1">
        <w:r w:rsidR="002B6D0F" w:rsidRPr="004062B4">
          <w:rPr>
            <w:rStyle w:val="Hypertextovodkaz"/>
            <w:noProof/>
          </w:rPr>
          <w:t>E.</w:t>
        </w:r>
        <w:r w:rsidR="002B6D0F">
          <w:rPr>
            <w:rFonts w:asciiTheme="minorHAnsi" w:eastAsiaTheme="minorEastAsia" w:hAnsiTheme="minorHAnsi" w:cstheme="minorBidi"/>
            <w:b w:val="0"/>
            <w:caps w:val="0"/>
            <w:noProof/>
            <w:szCs w:val="22"/>
          </w:rPr>
          <w:tab/>
        </w:r>
        <w:r w:rsidR="002B6D0F" w:rsidRPr="004062B4">
          <w:rPr>
            <w:rStyle w:val="Hypertextovodkaz"/>
            <w:noProof/>
          </w:rPr>
          <w:t>BEZPEČNOST A HYGIENA PRÁCE</w:t>
        </w:r>
        <w:r w:rsidR="002B6D0F">
          <w:rPr>
            <w:noProof/>
            <w:webHidden/>
          </w:rPr>
          <w:tab/>
        </w:r>
        <w:r w:rsidR="002B6D0F">
          <w:rPr>
            <w:noProof/>
            <w:webHidden/>
          </w:rPr>
          <w:fldChar w:fldCharType="begin"/>
        </w:r>
        <w:r w:rsidR="002B6D0F">
          <w:rPr>
            <w:noProof/>
            <w:webHidden/>
          </w:rPr>
          <w:instrText xml:space="preserve"> PAGEREF _Toc67185837 \h </w:instrText>
        </w:r>
        <w:r w:rsidR="002B6D0F">
          <w:rPr>
            <w:noProof/>
            <w:webHidden/>
          </w:rPr>
        </w:r>
        <w:r w:rsidR="002B6D0F">
          <w:rPr>
            <w:noProof/>
            <w:webHidden/>
          </w:rPr>
          <w:fldChar w:fldCharType="separate"/>
        </w:r>
        <w:r w:rsidR="00C76113">
          <w:rPr>
            <w:noProof/>
            <w:webHidden/>
          </w:rPr>
          <w:t>12</w:t>
        </w:r>
        <w:r w:rsidR="002B6D0F">
          <w:rPr>
            <w:noProof/>
            <w:webHidden/>
          </w:rPr>
          <w:fldChar w:fldCharType="end"/>
        </w:r>
      </w:hyperlink>
    </w:p>
    <w:p w14:paraId="5AEBF06E" w14:textId="5603F1F5" w:rsidR="002B6D0F" w:rsidRDefault="0069180B">
      <w:pPr>
        <w:pStyle w:val="Obsah1"/>
        <w:rPr>
          <w:rFonts w:asciiTheme="minorHAnsi" w:eastAsiaTheme="minorEastAsia" w:hAnsiTheme="minorHAnsi" w:cstheme="minorBidi"/>
          <w:b w:val="0"/>
          <w:caps w:val="0"/>
          <w:noProof/>
          <w:szCs w:val="22"/>
        </w:rPr>
      </w:pPr>
      <w:hyperlink w:anchor="_Toc67185838" w:history="1">
        <w:r w:rsidR="002B6D0F" w:rsidRPr="004062B4">
          <w:rPr>
            <w:rStyle w:val="Hypertextovodkaz"/>
            <w:noProof/>
          </w:rPr>
          <w:t>F.</w:t>
        </w:r>
        <w:r w:rsidR="002B6D0F">
          <w:rPr>
            <w:rFonts w:asciiTheme="minorHAnsi" w:eastAsiaTheme="minorEastAsia" w:hAnsiTheme="minorHAnsi" w:cstheme="minorBidi"/>
            <w:b w:val="0"/>
            <w:caps w:val="0"/>
            <w:noProof/>
            <w:szCs w:val="22"/>
          </w:rPr>
          <w:tab/>
        </w:r>
        <w:r w:rsidR="002B6D0F" w:rsidRPr="004062B4">
          <w:rPr>
            <w:rStyle w:val="Hypertextovodkaz"/>
            <w:noProof/>
          </w:rPr>
          <w:t>Protipožární opatření</w:t>
        </w:r>
        <w:r w:rsidR="002B6D0F">
          <w:rPr>
            <w:noProof/>
            <w:webHidden/>
          </w:rPr>
          <w:tab/>
        </w:r>
        <w:r w:rsidR="002B6D0F">
          <w:rPr>
            <w:noProof/>
            <w:webHidden/>
          </w:rPr>
          <w:fldChar w:fldCharType="begin"/>
        </w:r>
        <w:r w:rsidR="002B6D0F">
          <w:rPr>
            <w:noProof/>
            <w:webHidden/>
          </w:rPr>
          <w:instrText xml:space="preserve"> PAGEREF _Toc67185838 \h </w:instrText>
        </w:r>
        <w:r w:rsidR="002B6D0F">
          <w:rPr>
            <w:noProof/>
            <w:webHidden/>
          </w:rPr>
        </w:r>
        <w:r w:rsidR="002B6D0F">
          <w:rPr>
            <w:noProof/>
            <w:webHidden/>
          </w:rPr>
          <w:fldChar w:fldCharType="separate"/>
        </w:r>
        <w:r w:rsidR="00C76113">
          <w:rPr>
            <w:noProof/>
            <w:webHidden/>
          </w:rPr>
          <w:t>13</w:t>
        </w:r>
        <w:r w:rsidR="002B6D0F">
          <w:rPr>
            <w:noProof/>
            <w:webHidden/>
          </w:rPr>
          <w:fldChar w:fldCharType="end"/>
        </w:r>
      </w:hyperlink>
    </w:p>
    <w:p w14:paraId="28739AEE" w14:textId="17F2C063" w:rsidR="002B6D0F" w:rsidRDefault="0069180B">
      <w:pPr>
        <w:pStyle w:val="Obsah1"/>
        <w:rPr>
          <w:rFonts w:asciiTheme="minorHAnsi" w:eastAsiaTheme="minorEastAsia" w:hAnsiTheme="minorHAnsi" w:cstheme="minorBidi"/>
          <w:b w:val="0"/>
          <w:caps w:val="0"/>
          <w:noProof/>
          <w:szCs w:val="22"/>
        </w:rPr>
      </w:pPr>
      <w:hyperlink w:anchor="_Toc67185839" w:history="1">
        <w:r w:rsidR="002B6D0F" w:rsidRPr="004062B4">
          <w:rPr>
            <w:rStyle w:val="Hypertextovodkaz"/>
            <w:noProof/>
          </w:rPr>
          <w:t>G.</w:t>
        </w:r>
        <w:r w:rsidR="002B6D0F">
          <w:rPr>
            <w:rFonts w:asciiTheme="minorHAnsi" w:eastAsiaTheme="minorEastAsia" w:hAnsiTheme="minorHAnsi" w:cstheme="minorBidi"/>
            <w:b w:val="0"/>
            <w:caps w:val="0"/>
            <w:noProof/>
            <w:szCs w:val="22"/>
          </w:rPr>
          <w:tab/>
        </w:r>
        <w:r w:rsidR="002B6D0F" w:rsidRPr="004062B4">
          <w:rPr>
            <w:rStyle w:val="Hypertextovodkaz"/>
            <w:noProof/>
          </w:rPr>
          <w:t>ZÁVĚR</w:t>
        </w:r>
        <w:r w:rsidR="002B6D0F">
          <w:rPr>
            <w:noProof/>
            <w:webHidden/>
          </w:rPr>
          <w:tab/>
        </w:r>
        <w:r w:rsidR="002B6D0F">
          <w:rPr>
            <w:noProof/>
            <w:webHidden/>
          </w:rPr>
          <w:fldChar w:fldCharType="begin"/>
        </w:r>
        <w:r w:rsidR="002B6D0F">
          <w:rPr>
            <w:noProof/>
            <w:webHidden/>
          </w:rPr>
          <w:instrText xml:space="preserve"> PAGEREF _Toc67185839 \h </w:instrText>
        </w:r>
        <w:r w:rsidR="002B6D0F">
          <w:rPr>
            <w:noProof/>
            <w:webHidden/>
          </w:rPr>
        </w:r>
        <w:r w:rsidR="002B6D0F">
          <w:rPr>
            <w:noProof/>
            <w:webHidden/>
          </w:rPr>
          <w:fldChar w:fldCharType="separate"/>
        </w:r>
        <w:r w:rsidR="00C76113">
          <w:rPr>
            <w:noProof/>
            <w:webHidden/>
          </w:rPr>
          <w:t>13</w:t>
        </w:r>
        <w:r w:rsidR="002B6D0F">
          <w:rPr>
            <w:noProof/>
            <w:webHidden/>
          </w:rPr>
          <w:fldChar w:fldCharType="end"/>
        </w:r>
      </w:hyperlink>
    </w:p>
    <w:p w14:paraId="7282ED4A" w14:textId="16C07D5E" w:rsidR="009213A3" w:rsidRDefault="009213A3" w:rsidP="009213A3">
      <w:r>
        <w:fldChar w:fldCharType="end"/>
      </w:r>
    </w:p>
    <w:p w14:paraId="337CF50C" w14:textId="77777777" w:rsidR="00197D71" w:rsidRDefault="00197D71">
      <w:pPr>
        <w:spacing w:after="200" w:line="276" w:lineRule="auto"/>
        <w:rPr>
          <w:rFonts w:ascii="Arial" w:eastAsia="Times New Roman" w:hAnsi="Arial" w:cs="Arial"/>
          <w:b/>
          <w:bCs/>
          <w:caps/>
          <w:kern w:val="32"/>
          <w:sz w:val="28"/>
          <w:szCs w:val="32"/>
        </w:rPr>
      </w:pPr>
      <w:r>
        <w:br w:type="page"/>
      </w:r>
    </w:p>
    <w:p w14:paraId="23D619C2" w14:textId="4FEC3368" w:rsidR="00C25213" w:rsidRPr="006B5A75" w:rsidRDefault="00C25213" w:rsidP="00C25213">
      <w:pPr>
        <w:pStyle w:val="Nadpis1"/>
      </w:pPr>
      <w:bookmarkStart w:id="3" w:name="_Toc67185817"/>
      <w:r w:rsidRPr="006B5A75">
        <w:lastRenderedPageBreak/>
        <w:t>PŘEHLED REVIZÍ</w:t>
      </w:r>
      <w:bookmarkEnd w:id="2"/>
      <w:bookmarkEnd w:id="3"/>
    </w:p>
    <w:tbl>
      <w:tblPr>
        <w:tblW w:w="10121" w:type="dxa"/>
        <w:tblInd w:w="7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60"/>
        <w:gridCol w:w="1440"/>
        <w:gridCol w:w="5760"/>
        <w:gridCol w:w="1661"/>
      </w:tblGrid>
      <w:tr w:rsidR="00C25213" w:rsidRPr="006B5A75" w14:paraId="5A81969F" w14:textId="77777777" w:rsidTr="004A1B4D">
        <w:tc>
          <w:tcPr>
            <w:tcW w:w="1260" w:type="dxa"/>
            <w:tcBorders>
              <w:top w:val="single" w:sz="12" w:space="0" w:color="auto"/>
              <w:bottom w:val="single" w:sz="12" w:space="0" w:color="auto"/>
            </w:tcBorders>
            <w:shd w:val="pct10" w:color="auto" w:fill="auto"/>
            <w:vAlign w:val="center"/>
          </w:tcPr>
          <w:p w14:paraId="67A6F447" w14:textId="77777777" w:rsidR="00C25213" w:rsidRPr="006B5A75" w:rsidRDefault="00C25213" w:rsidP="00832FBA">
            <w:pPr>
              <w:pStyle w:val="Zhlavtabulky"/>
            </w:pPr>
            <w:r w:rsidRPr="006B5A75">
              <w:t>Označení revize</w:t>
            </w:r>
          </w:p>
        </w:tc>
        <w:tc>
          <w:tcPr>
            <w:tcW w:w="1440" w:type="dxa"/>
            <w:tcBorders>
              <w:top w:val="single" w:sz="12" w:space="0" w:color="auto"/>
              <w:bottom w:val="single" w:sz="12" w:space="0" w:color="auto"/>
            </w:tcBorders>
            <w:shd w:val="pct10" w:color="auto" w:fill="auto"/>
            <w:vAlign w:val="center"/>
          </w:tcPr>
          <w:p w14:paraId="0AF6289B" w14:textId="77777777" w:rsidR="00C25213" w:rsidRPr="006B5A75" w:rsidRDefault="00C25213" w:rsidP="00832FBA">
            <w:pPr>
              <w:pStyle w:val="Zhlavtabulky"/>
            </w:pPr>
            <w:r w:rsidRPr="006B5A75">
              <w:t>Datum</w:t>
            </w:r>
          </w:p>
        </w:tc>
        <w:tc>
          <w:tcPr>
            <w:tcW w:w="5760" w:type="dxa"/>
            <w:tcBorders>
              <w:top w:val="single" w:sz="12" w:space="0" w:color="auto"/>
              <w:bottom w:val="single" w:sz="12" w:space="0" w:color="auto"/>
            </w:tcBorders>
            <w:shd w:val="pct10" w:color="auto" w:fill="auto"/>
            <w:vAlign w:val="center"/>
          </w:tcPr>
          <w:p w14:paraId="20806980" w14:textId="77777777" w:rsidR="00C25213" w:rsidRPr="006B5A75" w:rsidRDefault="00C25213" w:rsidP="00832FBA">
            <w:pPr>
              <w:pStyle w:val="Zhlavtabulky"/>
            </w:pPr>
            <w:r w:rsidRPr="006B5A75">
              <w:t>Popis revize</w:t>
            </w:r>
          </w:p>
        </w:tc>
        <w:tc>
          <w:tcPr>
            <w:tcW w:w="1661" w:type="dxa"/>
            <w:tcBorders>
              <w:top w:val="single" w:sz="12" w:space="0" w:color="auto"/>
              <w:bottom w:val="single" w:sz="12" w:space="0" w:color="auto"/>
            </w:tcBorders>
            <w:shd w:val="pct10" w:color="auto" w:fill="auto"/>
            <w:vAlign w:val="center"/>
          </w:tcPr>
          <w:p w14:paraId="795C06E6" w14:textId="77777777" w:rsidR="00C25213" w:rsidRPr="006B5A75" w:rsidRDefault="00C25213" w:rsidP="00832FBA">
            <w:pPr>
              <w:pStyle w:val="Zhlavtabulky"/>
            </w:pPr>
            <w:r w:rsidRPr="006B5A75">
              <w:t>Provedl</w:t>
            </w:r>
          </w:p>
        </w:tc>
      </w:tr>
      <w:tr w:rsidR="00C25213" w:rsidRPr="006B5A75" w14:paraId="2EE8EE06" w14:textId="77777777" w:rsidTr="004A1B4D">
        <w:tc>
          <w:tcPr>
            <w:tcW w:w="1260" w:type="dxa"/>
            <w:tcBorders>
              <w:top w:val="nil"/>
            </w:tcBorders>
          </w:tcPr>
          <w:p w14:paraId="387C2F59" w14:textId="77777777" w:rsidR="00C25213" w:rsidRPr="006B5A75" w:rsidRDefault="00C25213" w:rsidP="00832FBA">
            <w:pPr>
              <w:jc w:val="center"/>
            </w:pPr>
            <w:r>
              <w:t>A00</w:t>
            </w:r>
          </w:p>
        </w:tc>
        <w:tc>
          <w:tcPr>
            <w:tcW w:w="1440" w:type="dxa"/>
            <w:tcBorders>
              <w:top w:val="nil"/>
            </w:tcBorders>
          </w:tcPr>
          <w:p w14:paraId="0F313E27" w14:textId="77777777" w:rsidR="00C25213" w:rsidRPr="006B5A75" w:rsidRDefault="00C25213" w:rsidP="00832FBA">
            <w:pPr>
              <w:jc w:val="center"/>
            </w:pPr>
            <w:r>
              <w:t>-</w:t>
            </w:r>
          </w:p>
        </w:tc>
        <w:tc>
          <w:tcPr>
            <w:tcW w:w="5760" w:type="dxa"/>
            <w:tcBorders>
              <w:top w:val="nil"/>
            </w:tcBorders>
          </w:tcPr>
          <w:p w14:paraId="6F2A2952" w14:textId="77777777" w:rsidR="00C25213" w:rsidRPr="006B5A75" w:rsidRDefault="00C25213" w:rsidP="00832FBA">
            <w:r>
              <w:t>(nebylo vydáno)</w:t>
            </w:r>
          </w:p>
        </w:tc>
        <w:tc>
          <w:tcPr>
            <w:tcW w:w="1661" w:type="dxa"/>
            <w:tcBorders>
              <w:top w:val="nil"/>
            </w:tcBorders>
          </w:tcPr>
          <w:p w14:paraId="3F800FBF" w14:textId="77777777" w:rsidR="00C25213" w:rsidRPr="006B5A75" w:rsidRDefault="00C25213" w:rsidP="00832FBA">
            <w:pPr>
              <w:jc w:val="center"/>
            </w:pPr>
            <w:r>
              <w:t>-</w:t>
            </w:r>
          </w:p>
        </w:tc>
      </w:tr>
      <w:tr w:rsidR="00C25213" w:rsidRPr="006B5A75" w14:paraId="6B7B8487" w14:textId="77777777" w:rsidTr="004A1B4D">
        <w:tc>
          <w:tcPr>
            <w:tcW w:w="1260" w:type="dxa"/>
          </w:tcPr>
          <w:p w14:paraId="39003BA4" w14:textId="77777777" w:rsidR="00C25213" w:rsidRPr="006B5A75" w:rsidRDefault="00C25213" w:rsidP="00832FBA">
            <w:pPr>
              <w:jc w:val="center"/>
            </w:pPr>
            <w:r>
              <w:t>B00</w:t>
            </w:r>
          </w:p>
        </w:tc>
        <w:tc>
          <w:tcPr>
            <w:tcW w:w="1440" w:type="dxa"/>
          </w:tcPr>
          <w:p w14:paraId="58FCC5CA" w14:textId="77777777" w:rsidR="00C25213" w:rsidRPr="006B5A75" w:rsidRDefault="00A7374E" w:rsidP="00832FBA">
            <w:pPr>
              <w:jc w:val="center"/>
            </w:pPr>
            <w:r>
              <w:t>11</w:t>
            </w:r>
            <w:r w:rsidR="00C25213">
              <w:t>/2017</w:t>
            </w:r>
          </w:p>
        </w:tc>
        <w:tc>
          <w:tcPr>
            <w:tcW w:w="5760" w:type="dxa"/>
          </w:tcPr>
          <w:p w14:paraId="743CAD99" w14:textId="0D340AC0" w:rsidR="00C25213" w:rsidRPr="006B5A75" w:rsidRDefault="00C25213" w:rsidP="00832FBA">
            <w:r>
              <w:t>DOKUMENTACE PRO PROVEDENÍ STAVBY</w:t>
            </w:r>
            <w:r w:rsidR="005C7C4E">
              <w:t xml:space="preserve"> (DPS)</w:t>
            </w:r>
          </w:p>
        </w:tc>
        <w:tc>
          <w:tcPr>
            <w:tcW w:w="1661" w:type="dxa"/>
          </w:tcPr>
          <w:p w14:paraId="56DCB0E7" w14:textId="77777777" w:rsidR="00C25213" w:rsidRPr="006B5A75" w:rsidRDefault="00E635E8" w:rsidP="00832FBA">
            <w:pPr>
              <w:jc w:val="center"/>
            </w:pPr>
            <w:r>
              <w:t>VLK</w:t>
            </w:r>
          </w:p>
        </w:tc>
      </w:tr>
      <w:tr w:rsidR="005C7C4E" w:rsidRPr="006B5A75" w14:paraId="54EFC1D8" w14:textId="77777777" w:rsidTr="004A1B4D">
        <w:tc>
          <w:tcPr>
            <w:tcW w:w="1260" w:type="dxa"/>
          </w:tcPr>
          <w:p w14:paraId="7C981D7C" w14:textId="4649A498" w:rsidR="005C7C4E" w:rsidRPr="006B5A75" w:rsidRDefault="005C7C4E" w:rsidP="005C7C4E">
            <w:pPr>
              <w:jc w:val="center"/>
            </w:pPr>
            <w:r>
              <w:t>B01</w:t>
            </w:r>
          </w:p>
        </w:tc>
        <w:tc>
          <w:tcPr>
            <w:tcW w:w="1440" w:type="dxa"/>
          </w:tcPr>
          <w:p w14:paraId="72B0145B" w14:textId="741EB455" w:rsidR="005C7C4E" w:rsidRPr="006B5A75" w:rsidRDefault="005C7C4E" w:rsidP="005C7C4E">
            <w:pPr>
              <w:jc w:val="center"/>
            </w:pPr>
            <w:r>
              <w:t>02/2021</w:t>
            </w:r>
          </w:p>
        </w:tc>
        <w:tc>
          <w:tcPr>
            <w:tcW w:w="5760" w:type="dxa"/>
          </w:tcPr>
          <w:p w14:paraId="6809E011" w14:textId="4F0BA4F7" w:rsidR="005C7C4E" w:rsidRPr="006B5A75" w:rsidRDefault="005C7C4E" w:rsidP="005C7C4E">
            <w:r>
              <w:t xml:space="preserve">DPS – vyjmutí autonomních příjmových jednotek + další drobné úpravy </w:t>
            </w:r>
          </w:p>
        </w:tc>
        <w:tc>
          <w:tcPr>
            <w:tcW w:w="1661" w:type="dxa"/>
          </w:tcPr>
          <w:p w14:paraId="5DE5D380" w14:textId="71744D9D" w:rsidR="005C7C4E" w:rsidRPr="006B5A75" w:rsidRDefault="005C7C4E" w:rsidP="005C7C4E">
            <w:pPr>
              <w:jc w:val="center"/>
            </w:pPr>
            <w:r>
              <w:t>VLK</w:t>
            </w:r>
          </w:p>
        </w:tc>
      </w:tr>
      <w:tr w:rsidR="005C7C4E" w:rsidRPr="006B5A75" w14:paraId="22D1BA71" w14:textId="77777777" w:rsidTr="004A1B4D">
        <w:tc>
          <w:tcPr>
            <w:tcW w:w="1260" w:type="dxa"/>
          </w:tcPr>
          <w:p w14:paraId="0CEC6E56" w14:textId="77777777" w:rsidR="005C7C4E" w:rsidRPr="006B5A75" w:rsidRDefault="005C7C4E" w:rsidP="005C7C4E">
            <w:pPr>
              <w:jc w:val="center"/>
            </w:pPr>
          </w:p>
        </w:tc>
        <w:tc>
          <w:tcPr>
            <w:tcW w:w="1440" w:type="dxa"/>
          </w:tcPr>
          <w:p w14:paraId="65519E2D" w14:textId="77777777" w:rsidR="005C7C4E" w:rsidRPr="006B5A75" w:rsidRDefault="005C7C4E" w:rsidP="005C7C4E">
            <w:pPr>
              <w:jc w:val="center"/>
            </w:pPr>
          </w:p>
        </w:tc>
        <w:tc>
          <w:tcPr>
            <w:tcW w:w="5760" w:type="dxa"/>
          </w:tcPr>
          <w:p w14:paraId="072E0263" w14:textId="77777777" w:rsidR="005C7C4E" w:rsidRPr="006B5A75" w:rsidRDefault="005C7C4E" w:rsidP="005C7C4E"/>
        </w:tc>
        <w:tc>
          <w:tcPr>
            <w:tcW w:w="1661" w:type="dxa"/>
          </w:tcPr>
          <w:p w14:paraId="0B1E41DF" w14:textId="77777777" w:rsidR="005C7C4E" w:rsidRPr="006B5A75" w:rsidRDefault="005C7C4E" w:rsidP="005C7C4E">
            <w:pPr>
              <w:jc w:val="center"/>
            </w:pPr>
          </w:p>
        </w:tc>
      </w:tr>
      <w:tr w:rsidR="005C7C4E" w:rsidRPr="006B5A75" w14:paraId="5594AB09" w14:textId="77777777" w:rsidTr="004A1B4D">
        <w:tc>
          <w:tcPr>
            <w:tcW w:w="1260" w:type="dxa"/>
          </w:tcPr>
          <w:p w14:paraId="62EA3DE4" w14:textId="77777777" w:rsidR="005C7C4E" w:rsidRPr="006B5A75" w:rsidRDefault="005C7C4E" w:rsidP="005C7C4E">
            <w:pPr>
              <w:jc w:val="center"/>
            </w:pPr>
          </w:p>
        </w:tc>
        <w:tc>
          <w:tcPr>
            <w:tcW w:w="1440" w:type="dxa"/>
          </w:tcPr>
          <w:p w14:paraId="4F55408C" w14:textId="77777777" w:rsidR="005C7C4E" w:rsidRPr="006B5A75" w:rsidRDefault="005C7C4E" w:rsidP="005C7C4E">
            <w:pPr>
              <w:jc w:val="center"/>
            </w:pPr>
          </w:p>
        </w:tc>
        <w:tc>
          <w:tcPr>
            <w:tcW w:w="5760" w:type="dxa"/>
          </w:tcPr>
          <w:p w14:paraId="149A2A35" w14:textId="77777777" w:rsidR="005C7C4E" w:rsidRPr="006B5A75" w:rsidRDefault="005C7C4E" w:rsidP="005C7C4E"/>
        </w:tc>
        <w:tc>
          <w:tcPr>
            <w:tcW w:w="1661" w:type="dxa"/>
          </w:tcPr>
          <w:p w14:paraId="7951E394" w14:textId="77777777" w:rsidR="005C7C4E" w:rsidRPr="006B5A75" w:rsidRDefault="005C7C4E" w:rsidP="005C7C4E">
            <w:pPr>
              <w:jc w:val="center"/>
            </w:pPr>
          </w:p>
        </w:tc>
      </w:tr>
      <w:tr w:rsidR="005C7C4E" w:rsidRPr="006B5A75" w14:paraId="4209FA05" w14:textId="77777777" w:rsidTr="004A1B4D">
        <w:tc>
          <w:tcPr>
            <w:tcW w:w="1260" w:type="dxa"/>
          </w:tcPr>
          <w:p w14:paraId="4372654A" w14:textId="77777777" w:rsidR="005C7C4E" w:rsidRPr="006B5A75" w:rsidRDefault="005C7C4E" w:rsidP="005C7C4E"/>
        </w:tc>
        <w:tc>
          <w:tcPr>
            <w:tcW w:w="1440" w:type="dxa"/>
          </w:tcPr>
          <w:p w14:paraId="16A4ACBD" w14:textId="77777777" w:rsidR="005C7C4E" w:rsidRPr="006B5A75" w:rsidRDefault="005C7C4E" w:rsidP="005C7C4E"/>
        </w:tc>
        <w:tc>
          <w:tcPr>
            <w:tcW w:w="5760" w:type="dxa"/>
          </w:tcPr>
          <w:p w14:paraId="468394DE" w14:textId="77777777" w:rsidR="005C7C4E" w:rsidRPr="006B5A75" w:rsidRDefault="005C7C4E" w:rsidP="005C7C4E"/>
        </w:tc>
        <w:tc>
          <w:tcPr>
            <w:tcW w:w="1661" w:type="dxa"/>
          </w:tcPr>
          <w:p w14:paraId="40F2EA0E" w14:textId="77777777" w:rsidR="005C7C4E" w:rsidRPr="006B5A75" w:rsidRDefault="005C7C4E" w:rsidP="005C7C4E"/>
        </w:tc>
      </w:tr>
      <w:tr w:rsidR="005C7C4E" w:rsidRPr="006B5A75" w14:paraId="31B1860E" w14:textId="77777777" w:rsidTr="004A1B4D">
        <w:tc>
          <w:tcPr>
            <w:tcW w:w="1260" w:type="dxa"/>
          </w:tcPr>
          <w:p w14:paraId="13C970FA" w14:textId="77777777" w:rsidR="005C7C4E" w:rsidRPr="006B5A75" w:rsidRDefault="005C7C4E" w:rsidP="005C7C4E"/>
        </w:tc>
        <w:tc>
          <w:tcPr>
            <w:tcW w:w="1440" w:type="dxa"/>
          </w:tcPr>
          <w:p w14:paraId="31FFF486" w14:textId="77777777" w:rsidR="005C7C4E" w:rsidRPr="006B5A75" w:rsidRDefault="005C7C4E" w:rsidP="005C7C4E"/>
        </w:tc>
        <w:tc>
          <w:tcPr>
            <w:tcW w:w="5760" w:type="dxa"/>
          </w:tcPr>
          <w:p w14:paraId="43547A04" w14:textId="77777777" w:rsidR="005C7C4E" w:rsidRPr="006B5A75" w:rsidRDefault="005C7C4E" w:rsidP="005C7C4E"/>
        </w:tc>
        <w:tc>
          <w:tcPr>
            <w:tcW w:w="1661" w:type="dxa"/>
          </w:tcPr>
          <w:p w14:paraId="1AD9D448" w14:textId="77777777" w:rsidR="005C7C4E" w:rsidRPr="006B5A75" w:rsidRDefault="005C7C4E" w:rsidP="005C7C4E"/>
        </w:tc>
      </w:tr>
    </w:tbl>
    <w:p w14:paraId="02708DE6" w14:textId="77777777" w:rsidR="00C25213" w:rsidRDefault="00C25213" w:rsidP="00C25213">
      <w:pPr>
        <w:spacing w:after="200" w:line="276" w:lineRule="auto"/>
      </w:pPr>
      <w:bookmarkStart w:id="4" w:name="_Toc222296014"/>
    </w:p>
    <w:p w14:paraId="3300569F" w14:textId="77777777" w:rsidR="00C25213" w:rsidRDefault="00C25213" w:rsidP="00C25213">
      <w:pPr>
        <w:spacing w:after="200" w:line="276" w:lineRule="auto"/>
      </w:pPr>
    </w:p>
    <w:p w14:paraId="2F07CFBB" w14:textId="77777777" w:rsidR="009213A3" w:rsidRDefault="009213A3" w:rsidP="00C25213">
      <w:pPr>
        <w:spacing w:after="200" w:line="276" w:lineRule="auto"/>
      </w:pPr>
    </w:p>
    <w:p w14:paraId="59B90BBA" w14:textId="77777777" w:rsidR="009213A3" w:rsidRDefault="009213A3" w:rsidP="00C25213">
      <w:pPr>
        <w:spacing w:after="200" w:line="276" w:lineRule="auto"/>
      </w:pPr>
    </w:p>
    <w:p w14:paraId="2B03D3C2" w14:textId="77777777" w:rsidR="009213A3" w:rsidRDefault="009213A3" w:rsidP="00C25213">
      <w:pPr>
        <w:spacing w:after="200" w:line="276" w:lineRule="auto"/>
      </w:pPr>
    </w:p>
    <w:p w14:paraId="4CDF969D" w14:textId="48C44F38" w:rsidR="009213A3" w:rsidRDefault="00576AA6" w:rsidP="00576AA6">
      <w:pPr>
        <w:tabs>
          <w:tab w:val="left" w:pos="4515"/>
        </w:tabs>
        <w:spacing w:after="200" w:line="276" w:lineRule="auto"/>
      </w:pPr>
      <w:r>
        <w:tab/>
      </w:r>
    </w:p>
    <w:p w14:paraId="38A1D668" w14:textId="77777777" w:rsidR="00C25213" w:rsidRDefault="00C25213">
      <w:pPr>
        <w:spacing w:after="200" w:line="276" w:lineRule="auto"/>
        <w:rPr>
          <w:rFonts w:ascii="Arial" w:eastAsia="Times New Roman" w:hAnsi="Arial" w:cs="Arial"/>
          <w:b/>
          <w:bCs/>
          <w:caps/>
          <w:kern w:val="32"/>
          <w:sz w:val="28"/>
          <w:szCs w:val="32"/>
        </w:rPr>
      </w:pPr>
    </w:p>
    <w:p w14:paraId="33AB37A9" w14:textId="77777777" w:rsidR="005465A2" w:rsidRDefault="005465A2">
      <w:pPr>
        <w:spacing w:after="200" w:line="276" w:lineRule="auto"/>
        <w:rPr>
          <w:rFonts w:ascii="Arial" w:eastAsia="Times New Roman" w:hAnsi="Arial" w:cs="Arial"/>
          <w:b/>
          <w:bCs/>
          <w:caps/>
          <w:kern w:val="32"/>
          <w:sz w:val="28"/>
          <w:szCs w:val="32"/>
        </w:rPr>
      </w:pPr>
    </w:p>
    <w:p w14:paraId="4A832D1B" w14:textId="77777777" w:rsidR="005465A2" w:rsidRDefault="005465A2">
      <w:pPr>
        <w:spacing w:after="200" w:line="276" w:lineRule="auto"/>
        <w:rPr>
          <w:rFonts w:ascii="Arial" w:eastAsia="Times New Roman" w:hAnsi="Arial" w:cs="Arial"/>
          <w:b/>
          <w:bCs/>
          <w:caps/>
          <w:kern w:val="32"/>
          <w:sz w:val="28"/>
          <w:szCs w:val="32"/>
        </w:rPr>
      </w:pPr>
    </w:p>
    <w:bookmarkEnd w:id="4"/>
    <w:p w14:paraId="25662F11" w14:textId="77777777" w:rsidR="005465A2" w:rsidRDefault="005465A2">
      <w:pPr>
        <w:spacing w:after="200" w:line="276" w:lineRule="auto"/>
        <w:rPr>
          <w:rFonts w:ascii="Arial" w:eastAsia="Times New Roman" w:hAnsi="Arial" w:cs="Arial"/>
          <w:b/>
          <w:bCs/>
          <w:caps/>
          <w:kern w:val="32"/>
          <w:sz w:val="28"/>
          <w:szCs w:val="32"/>
        </w:rPr>
      </w:pPr>
      <w:r>
        <w:br w:type="page"/>
      </w:r>
    </w:p>
    <w:p w14:paraId="5C2852E0" w14:textId="77777777" w:rsidR="00C25213" w:rsidRPr="006B5A75" w:rsidRDefault="00C25213" w:rsidP="00C25213">
      <w:pPr>
        <w:pStyle w:val="Nadpis1"/>
      </w:pPr>
      <w:bookmarkStart w:id="5" w:name="_Toc67185818"/>
      <w:r>
        <w:lastRenderedPageBreak/>
        <w:t>VŠEOBECNÁ ČÁST</w:t>
      </w:r>
      <w:bookmarkEnd w:id="5"/>
    </w:p>
    <w:p w14:paraId="120041F4" w14:textId="77777777" w:rsidR="00C25213" w:rsidRPr="00C52D23" w:rsidRDefault="00C25213" w:rsidP="00C25213">
      <w:pPr>
        <w:pStyle w:val="Nadpis2"/>
        <w:tabs>
          <w:tab w:val="clear" w:pos="360"/>
          <w:tab w:val="num" w:pos="567"/>
        </w:tabs>
        <w:ind w:left="0" w:firstLine="0"/>
      </w:pPr>
      <w:bookmarkStart w:id="6" w:name="_Toc67185819"/>
      <w:r w:rsidRPr="00C52D23">
        <w:t>Úvod</w:t>
      </w:r>
      <w:bookmarkEnd w:id="6"/>
    </w:p>
    <w:p w14:paraId="254B76E9" w14:textId="7960493B" w:rsidR="009D4B58" w:rsidRDefault="009D4B58" w:rsidP="002B5C27">
      <w:pPr>
        <w:jc w:val="both"/>
      </w:pPr>
      <w:r>
        <w:t>Obsahem projektu je elektroinstalace pro úpravy 2 stávajících nádrží linky BIO1 (AN13, AN14), nově využitých pro akumulaci a předčištění dovážených odpadních vod, vypouštěných z již osazené příjmové stanice č. 2. Tato autonomní příjmová stanice je vystrojena kompletním zařízením pro příjem, dopravu a měření objemu i kvality dovážených vod.</w:t>
      </w:r>
      <w:r>
        <w:tab/>
      </w:r>
      <w:r>
        <w:br/>
        <w:t>Nově upravená stávající nádrž AN14, určená pro akumulaci dovážených odpadních vod, bude osazena novým čerpadlem pro dopravu akumulované vody do sousední nádrže AN13, objem čerpané vody bude měřen.</w:t>
      </w:r>
      <w:r>
        <w:tab/>
      </w:r>
      <w:r>
        <w:br/>
        <w:t xml:space="preserve">Stávající nádrž AN13 se v rámci stavebních úprav rozdělí na 4 samostatné sekce, které budou vybavené kompletní novou technologií pro předčištění odpadních vod před jejich nátokem do biologického stupně čištění v lince BIO1. Dezodorizace vzdušniny ze zakrytých sekcí nádrže AN13 se zajistí jejím odtahem na stávající ionizační jednotku.  </w:t>
      </w:r>
    </w:p>
    <w:p w14:paraId="21134179" w14:textId="064F2F7D" w:rsidR="00C25213" w:rsidRDefault="00C25213" w:rsidP="002B5C27">
      <w:pPr>
        <w:jc w:val="both"/>
      </w:pPr>
      <w:r>
        <w:t>Projektová dokumentace je zpracována ve smyslu Vyhlášky č. 499/2006 Sb. a její pozdější novelizace Vyhlášky č. 62/2013 Sb. ve stupni:</w:t>
      </w:r>
      <w:r>
        <w:tab/>
      </w:r>
      <w:r w:rsidR="00896002">
        <w:t>pro provedení stavby (D</w:t>
      </w:r>
      <w:r w:rsidR="009D4B58">
        <w:t>PS</w:t>
      </w:r>
      <w:r>
        <w:t>)</w:t>
      </w:r>
    </w:p>
    <w:p w14:paraId="7AC38024" w14:textId="77777777" w:rsidR="00C25213" w:rsidRPr="00C11B08" w:rsidRDefault="00C25213" w:rsidP="00C25213">
      <w:pPr>
        <w:pStyle w:val="Nadpis2"/>
        <w:tabs>
          <w:tab w:val="clear" w:pos="360"/>
          <w:tab w:val="num" w:pos="567"/>
        </w:tabs>
        <w:ind w:left="0" w:firstLine="0"/>
      </w:pPr>
      <w:bookmarkStart w:id="7" w:name="_Toc402184824"/>
      <w:bookmarkStart w:id="8" w:name="_Toc418243508"/>
      <w:bookmarkStart w:id="9" w:name="_Toc460507124"/>
      <w:bookmarkStart w:id="10" w:name="_Toc67185820"/>
      <w:r w:rsidRPr="00C11B08">
        <w:t>Identifikace stavby</w:t>
      </w:r>
      <w:bookmarkEnd w:id="7"/>
      <w:bookmarkEnd w:id="8"/>
      <w:bookmarkEnd w:id="9"/>
      <w:bookmarkEnd w:id="10"/>
    </w:p>
    <w:p w14:paraId="3917E655" w14:textId="0B1AA5CA" w:rsidR="00C25213" w:rsidRDefault="00E635E8" w:rsidP="006D547B">
      <w:pPr>
        <w:ind w:firstLine="709"/>
        <w:jc w:val="both"/>
        <w:rPr>
          <w:rFonts w:cs="Arial"/>
        </w:rPr>
      </w:pPr>
      <w:r>
        <w:rPr>
          <w:rFonts w:cs="Arial"/>
        </w:rPr>
        <w:t>Název stavby</w:t>
      </w:r>
      <w:r w:rsidR="00C25213">
        <w:rPr>
          <w:rFonts w:cs="Arial"/>
        </w:rPr>
        <w:t xml:space="preserve">: </w:t>
      </w:r>
      <w:r w:rsidR="00C25213">
        <w:rPr>
          <w:rFonts w:cs="Arial"/>
        </w:rPr>
        <w:tab/>
      </w:r>
      <w:r w:rsidR="00C25213">
        <w:rPr>
          <w:rFonts w:cs="Arial"/>
        </w:rPr>
        <w:tab/>
      </w:r>
      <w:r w:rsidR="001D0756">
        <w:rPr>
          <w:rFonts w:cs="Arial"/>
        </w:rPr>
        <w:t>Příjem dovážených odpadů</w:t>
      </w:r>
      <w:r w:rsidR="00C335BF">
        <w:rPr>
          <w:rFonts w:cs="Arial"/>
        </w:rPr>
        <w:t>, záměr D.07</w:t>
      </w:r>
      <w:r w:rsidR="009D4B58">
        <w:rPr>
          <w:rFonts w:cs="Arial"/>
        </w:rPr>
        <w:t xml:space="preserve"> (úpravy nádrží AN13, 14)</w:t>
      </w:r>
    </w:p>
    <w:p w14:paraId="64EC0B17" w14:textId="77777777" w:rsidR="00C25213" w:rsidRDefault="00C25213" w:rsidP="00660567">
      <w:pPr>
        <w:ind w:firstLine="709"/>
        <w:jc w:val="both"/>
        <w:rPr>
          <w:rFonts w:cs="Arial"/>
        </w:rPr>
      </w:pPr>
      <w:r>
        <w:rPr>
          <w:rFonts w:cs="Arial"/>
        </w:rPr>
        <w:t xml:space="preserve">Místo stavby: </w:t>
      </w:r>
      <w:r>
        <w:rPr>
          <w:rFonts w:cs="Arial"/>
        </w:rPr>
        <w:tab/>
      </w:r>
      <w:r>
        <w:rPr>
          <w:rFonts w:cs="Arial"/>
        </w:rPr>
        <w:tab/>
      </w:r>
      <w:r w:rsidR="008E1D59">
        <w:rPr>
          <w:rFonts w:cs="Arial"/>
        </w:rPr>
        <w:t>BČOV – Provozovna Rybitví</w:t>
      </w:r>
    </w:p>
    <w:p w14:paraId="4E7264BF" w14:textId="77777777" w:rsidR="008E1D59" w:rsidRDefault="008E1D59" w:rsidP="00660567">
      <w:pPr>
        <w:ind w:firstLine="709"/>
        <w:jc w:val="both"/>
        <w:rPr>
          <w:rFonts w:cs="Arial"/>
        </w:rPr>
      </w:pPr>
      <w:r>
        <w:rPr>
          <w:rFonts w:cs="Arial"/>
        </w:rPr>
        <w:tab/>
      </w:r>
      <w:r>
        <w:rPr>
          <w:rFonts w:cs="Arial"/>
        </w:rPr>
        <w:tab/>
      </w:r>
      <w:r>
        <w:rPr>
          <w:rFonts w:cs="Arial"/>
        </w:rPr>
        <w:tab/>
        <w:t xml:space="preserve">GPS </w:t>
      </w:r>
      <w:r w:rsidRPr="008E1D59">
        <w:rPr>
          <w:rFonts w:cs="Arial"/>
        </w:rPr>
        <w:t>50.0444022N, 15.6945600E</w:t>
      </w:r>
    </w:p>
    <w:p w14:paraId="158FC2BD" w14:textId="77777777" w:rsidR="00C25213" w:rsidRDefault="00E635E8" w:rsidP="00660567">
      <w:pPr>
        <w:ind w:left="709"/>
        <w:jc w:val="both"/>
        <w:rPr>
          <w:rFonts w:cs="Arial"/>
        </w:rPr>
      </w:pPr>
      <w:r>
        <w:rPr>
          <w:rFonts w:cs="Arial"/>
        </w:rPr>
        <w:t>Investor</w:t>
      </w:r>
      <w:r w:rsidR="00C25213">
        <w:rPr>
          <w:rFonts w:cs="Arial"/>
        </w:rPr>
        <w:t xml:space="preserve">: </w:t>
      </w:r>
      <w:r w:rsidR="00C25213">
        <w:rPr>
          <w:rFonts w:cs="Arial"/>
        </w:rPr>
        <w:tab/>
      </w:r>
      <w:r w:rsidR="00C25213">
        <w:rPr>
          <w:rFonts w:cs="Arial"/>
        </w:rPr>
        <w:tab/>
      </w:r>
      <w:r w:rsidR="008E1D59">
        <w:rPr>
          <w:rFonts w:cs="Arial"/>
        </w:rPr>
        <w:t>VAK, a.s., Teplého 2014, Pardubice</w:t>
      </w:r>
    </w:p>
    <w:p w14:paraId="472E8DD9" w14:textId="77777777" w:rsidR="00C25213" w:rsidRDefault="00E635E8" w:rsidP="006D547B">
      <w:pPr>
        <w:ind w:firstLine="709"/>
        <w:jc w:val="both"/>
        <w:rPr>
          <w:rFonts w:cs="Arial"/>
        </w:rPr>
      </w:pPr>
      <w:r>
        <w:rPr>
          <w:rFonts w:cs="Arial"/>
        </w:rPr>
        <w:t>Číslo zakázky</w:t>
      </w:r>
      <w:r w:rsidR="00896002">
        <w:rPr>
          <w:rFonts w:cs="Arial"/>
        </w:rPr>
        <w:t>:</w:t>
      </w:r>
      <w:r w:rsidR="00896002">
        <w:rPr>
          <w:rFonts w:cs="Arial"/>
        </w:rPr>
        <w:tab/>
      </w:r>
      <w:r w:rsidR="00896002">
        <w:rPr>
          <w:rFonts w:cs="Arial"/>
        </w:rPr>
        <w:tab/>
      </w:r>
      <w:r w:rsidR="001D0756">
        <w:rPr>
          <w:rFonts w:cs="Arial"/>
        </w:rPr>
        <w:t>161730101</w:t>
      </w:r>
    </w:p>
    <w:p w14:paraId="600498B8" w14:textId="77777777" w:rsidR="008E1D59" w:rsidRDefault="00E635E8" w:rsidP="006D547B">
      <w:pPr>
        <w:ind w:firstLine="709"/>
        <w:jc w:val="both"/>
        <w:rPr>
          <w:rFonts w:cs="Arial"/>
        </w:rPr>
      </w:pPr>
      <w:r>
        <w:rPr>
          <w:rFonts w:cs="Arial"/>
        </w:rPr>
        <w:t>Vypracoval</w:t>
      </w:r>
      <w:r w:rsidR="00C25213">
        <w:rPr>
          <w:rFonts w:cs="Arial"/>
        </w:rPr>
        <w:t xml:space="preserve">: </w:t>
      </w:r>
      <w:r w:rsidR="00C25213">
        <w:rPr>
          <w:rFonts w:cs="Arial"/>
        </w:rPr>
        <w:tab/>
      </w:r>
      <w:r w:rsidR="00C25213">
        <w:rPr>
          <w:rFonts w:cs="Arial"/>
        </w:rPr>
        <w:tab/>
      </w:r>
      <w:r w:rsidR="001D0756">
        <w:rPr>
          <w:rFonts w:cs="Arial"/>
        </w:rPr>
        <w:t>Tomáš Vlk</w:t>
      </w:r>
    </w:p>
    <w:p w14:paraId="2B63B159" w14:textId="182E0AE4" w:rsidR="006B025E" w:rsidRDefault="006B025E" w:rsidP="006D547B">
      <w:pPr>
        <w:ind w:firstLine="709"/>
        <w:jc w:val="both"/>
        <w:rPr>
          <w:rFonts w:cs="Arial"/>
        </w:rPr>
      </w:pPr>
      <w:r>
        <w:rPr>
          <w:rFonts w:cs="Arial"/>
        </w:rPr>
        <w:t>Kontroloval:</w:t>
      </w:r>
      <w:r>
        <w:rPr>
          <w:rFonts w:cs="Arial"/>
        </w:rPr>
        <w:tab/>
      </w:r>
      <w:r>
        <w:rPr>
          <w:rFonts w:cs="Arial"/>
        </w:rPr>
        <w:tab/>
        <w:t>Roman Záhora</w:t>
      </w:r>
      <w:r w:rsidR="009D4B58">
        <w:rPr>
          <w:rFonts w:cs="Arial"/>
        </w:rPr>
        <w:t>, Michla Šrajbr</w:t>
      </w:r>
    </w:p>
    <w:p w14:paraId="2A976964" w14:textId="77777777" w:rsidR="00660567" w:rsidRDefault="00660567" w:rsidP="008E1D59">
      <w:pPr>
        <w:ind w:left="2127" w:firstLine="709"/>
        <w:jc w:val="both"/>
        <w:rPr>
          <w:rFonts w:cs="Arial"/>
        </w:rPr>
      </w:pPr>
      <w:r>
        <w:rPr>
          <w:rFonts w:cs="Arial"/>
        </w:rPr>
        <w:t>SUMO s.r.o., Pardubická 1400, 535 01 Přelouč</w:t>
      </w:r>
    </w:p>
    <w:p w14:paraId="0DB2F4CD" w14:textId="77777777" w:rsidR="00E635E8" w:rsidRDefault="00E635E8">
      <w:pPr>
        <w:spacing w:after="200" w:line="276" w:lineRule="auto"/>
        <w:rPr>
          <w:rFonts w:ascii="Arial" w:eastAsia="Times New Roman" w:hAnsi="Arial" w:cs="Arial"/>
          <w:b/>
          <w:bCs/>
          <w:iCs/>
          <w:smallCaps/>
          <w:sz w:val="24"/>
          <w:szCs w:val="28"/>
        </w:rPr>
      </w:pPr>
      <w:r>
        <w:br w:type="page"/>
      </w:r>
    </w:p>
    <w:p w14:paraId="25661D4A" w14:textId="77777777" w:rsidR="00C25213" w:rsidRPr="00E822A5" w:rsidRDefault="00C25213" w:rsidP="00C25213">
      <w:pPr>
        <w:pStyle w:val="Nadpis2"/>
        <w:tabs>
          <w:tab w:val="clear" w:pos="360"/>
          <w:tab w:val="num" w:pos="567"/>
        </w:tabs>
        <w:ind w:left="0" w:firstLine="0"/>
      </w:pPr>
      <w:bookmarkStart w:id="11" w:name="_Toc67185821"/>
      <w:r>
        <w:lastRenderedPageBreak/>
        <w:t>V</w:t>
      </w:r>
      <w:r w:rsidRPr="00E822A5">
        <w:t>ýchozí podklady</w:t>
      </w:r>
      <w:bookmarkEnd w:id="11"/>
    </w:p>
    <w:p w14:paraId="597E57EE" w14:textId="77777777" w:rsidR="00C25213" w:rsidRDefault="00C25213" w:rsidP="00C25213">
      <w:r w:rsidRPr="00107965">
        <w:t xml:space="preserve">Projektová dokumentace, byla zpracována na základě těchto podkladů </w:t>
      </w:r>
    </w:p>
    <w:p w14:paraId="5F001A34" w14:textId="77777777" w:rsidR="00C25213" w:rsidRDefault="00C25213" w:rsidP="00C25213">
      <w:pPr>
        <w:pStyle w:val="Odstavecseseznamem"/>
        <w:numPr>
          <w:ilvl w:val="0"/>
          <w:numId w:val="11"/>
        </w:numPr>
        <w:ind w:left="709" w:hanging="283"/>
        <w:contextualSpacing w:val="0"/>
      </w:pPr>
      <w:r>
        <w:t xml:space="preserve">Stavební dokumentace objektu a koordinační situace </w:t>
      </w:r>
    </w:p>
    <w:p w14:paraId="14C7D8C5" w14:textId="5714F329" w:rsidR="00E635E8" w:rsidRPr="00E635E8" w:rsidRDefault="00E635E8" w:rsidP="00E635E8">
      <w:pPr>
        <w:pStyle w:val="Odstavecseseznamem"/>
        <w:numPr>
          <w:ilvl w:val="0"/>
          <w:numId w:val="11"/>
        </w:numPr>
        <w:ind w:left="709" w:hanging="283"/>
        <w:contextualSpacing w:val="0"/>
        <w:rPr>
          <w:i/>
        </w:rPr>
      </w:pPr>
      <w:r>
        <w:t xml:space="preserve">Strojně-technologické schéma </w:t>
      </w:r>
      <w:r w:rsidRPr="00E635E8">
        <w:rPr>
          <w:i/>
        </w:rPr>
        <w:t xml:space="preserve">PŘÍJEM DOVÁŽENÝCH ODPADŮ, ST.2 – TECHNOLOGICKÉ </w:t>
      </w:r>
      <w:r w:rsidR="00406645">
        <w:rPr>
          <w:i/>
        </w:rPr>
        <w:t>SCHÉMA</w:t>
      </w:r>
      <w:r w:rsidR="009D4B58">
        <w:rPr>
          <w:i/>
        </w:rPr>
        <w:br/>
      </w:r>
      <w:r w:rsidR="00FA4EBA">
        <w:rPr>
          <w:iCs/>
        </w:rPr>
        <w:t>Vypracované f. EKOE</w:t>
      </w:r>
      <w:r w:rsidR="00FA4EBA" w:rsidRPr="001370C1">
        <w:rPr>
          <w:iCs/>
        </w:rPr>
        <w:t>KO</w:t>
      </w:r>
      <w:r w:rsidR="00FA4EBA">
        <w:rPr>
          <w:iCs/>
        </w:rPr>
        <w:t xml:space="preserve"> s.r.o.</w:t>
      </w:r>
      <w:r w:rsidR="00103965">
        <w:rPr>
          <w:iCs/>
        </w:rPr>
        <w:t xml:space="preserve"> (včetně strojně-technologického projektu)</w:t>
      </w:r>
    </w:p>
    <w:p w14:paraId="416CA278" w14:textId="77777777" w:rsidR="00C25213" w:rsidRDefault="00C25213" w:rsidP="00476337">
      <w:pPr>
        <w:pStyle w:val="Odstavecseseznamem"/>
        <w:numPr>
          <w:ilvl w:val="0"/>
          <w:numId w:val="11"/>
        </w:numPr>
        <w:ind w:left="709" w:hanging="283"/>
        <w:contextualSpacing w:val="0"/>
      </w:pPr>
      <w:r>
        <w:t xml:space="preserve">Požadavky a konzultace </w:t>
      </w:r>
      <w:r w:rsidR="008E1D59">
        <w:t xml:space="preserve">s technickým zástupcem </w:t>
      </w:r>
      <w:r>
        <w:t>investora</w:t>
      </w:r>
      <w:r w:rsidR="00476337">
        <w:t xml:space="preserve"> (p. Dinuš)</w:t>
      </w:r>
    </w:p>
    <w:p w14:paraId="7FA1B5A6" w14:textId="77777777" w:rsidR="00674F3F" w:rsidRDefault="00674F3F" w:rsidP="00476337">
      <w:pPr>
        <w:pStyle w:val="Odstavecseseznamem"/>
        <w:numPr>
          <w:ilvl w:val="0"/>
          <w:numId w:val="11"/>
        </w:numPr>
        <w:ind w:left="709" w:hanging="283"/>
        <w:contextualSpacing w:val="0"/>
      </w:pPr>
      <w:r>
        <w:t>Osobní prohlídka dotčené technologie</w:t>
      </w:r>
    </w:p>
    <w:p w14:paraId="79C29C42" w14:textId="77777777" w:rsidR="00C25213" w:rsidRDefault="008E1D59" w:rsidP="00C25213">
      <w:pPr>
        <w:pStyle w:val="Odstavecseseznamem"/>
        <w:numPr>
          <w:ilvl w:val="0"/>
          <w:numId w:val="11"/>
        </w:numPr>
        <w:ind w:left="709" w:hanging="283"/>
        <w:contextualSpacing w:val="0"/>
      </w:pPr>
      <w:bookmarkStart w:id="12" w:name="_Toc222296016"/>
      <w:r>
        <w:t>T</w:t>
      </w:r>
      <w:r w:rsidR="00C25213">
        <w:t>echnické podklady výrobců zařízení</w:t>
      </w:r>
    </w:p>
    <w:p w14:paraId="39F19307" w14:textId="77777777" w:rsidR="00C25213" w:rsidRDefault="008E1D59" w:rsidP="00C25213">
      <w:pPr>
        <w:pStyle w:val="Odstavecseseznamem"/>
        <w:numPr>
          <w:ilvl w:val="0"/>
          <w:numId w:val="11"/>
        </w:numPr>
        <w:ind w:left="709" w:hanging="283"/>
        <w:contextualSpacing w:val="0"/>
      </w:pPr>
      <w:r>
        <w:t>P</w:t>
      </w:r>
      <w:r w:rsidR="00C25213">
        <w:t xml:space="preserve">latné ČSN, Vyhlášky a hygienické předpisy České republiky (seznam těch nejdůležitějších je </w:t>
      </w:r>
      <w:r>
        <w:t>uvedený v následující kapitole)</w:t>
      </w:r>
    </w:p>
    <w:p w14:paraId="03A2418C" w14:textId="77777777" w:rsidR="00674F3F" w:rsidRDefault="00674F3F" w:rsidP="00C25213">
      <w:pPr>
        <w:pStyle w:val="Odstavecseseznamem"/>
        <w:numPr>
          <w:ilvl w:val="0"/>
          <w:numId w:val="11"/>
        </w:numPr>
        <w:ind w:left="709" w:hanging="283"/>
        <w:contextualSpacing w:val="0"/>
      </w:pPr>
      <w:r>
        <w:t>Protokoly o určení vnějších vlivů</w:t>
      </w:r>
    </w:p>
    <w:p w14:paraId="3A62BDD0" w14:textId="3FF411F8" w:rsidR="006B025E" w:rsidRDefault="006B025E" w:rsidP="001370C1">
      <w:pPr>
        <w:pStyle w:val="Odstavecseseznamem"/>
        <w:ind w:left="709"/>
        <w:contextualSpacing w:val="0"/>
      </w:pPr>
      <w:r>
        <w:t xml:space="preserve">Protokol č. 5/2006, zabývající se ČOV 16 Biologická linka BIO I. </w:t>
      </w:r>
    </w:p>
    <w:p w14:paraId="79189AD8" w14:textId="77777777" w:rsidR="00E635E8" w:rsidRDefault="00E635E8">
      <w:pPr>
        <w:spacing w:after="200" w:line="276" w:lineRule="auto"/>
        <w:rPr>
          <w:rFonts w:ascii="Arial" w:eastAsia="Times New Roman" w:hAnsi="Arial" w:cs="Arial"/>
          <w:b/>
          <w:bCs/>
          <w:iCs/>
          <w:smallCaps/>
          <w:sz w:val="24"/>
          <w:szCs w:val="28"/>
        </w:rPr>
      </w:pPr>
      <w:r>
        <w:br w:type="page"/>
      </w:r>
    </w:p>
    <w:p w14:paraId="3FF938D8" w14:textId="77777777" w:rsidR="00C25213" w:rsidRPr="00107965" w:rsidRDefault="00C25213" w:rsidP="00C25213">
      <w:pPr>
        <w:pStyle w:val="Nadpis2"/>
        <w:tabs>
          <w:tab w:val="clear" w:pos="360"/>
          <w:tab w:val="num" w:pos="567"/>
        </w:tabs>
        <w:ind w:left="0" w:firstLine="0"/>
      </w:pPr>
      <w:bookmarkStart w:id="13" w:name="_Toc67185822"/>
      <w:r w:rsidRPr="00107965">
        <w:lastRenderedPageBreak/>
        <w:t>Použité normy</w:t>
      </w:r>
      <w:bookmarkEnd w:id="12"/>
      <w:bookmarkEnd w:id="13"/>
    </w:p>
    <w:p w14:paraId="5706915B" w14:textId="77777777" w:rsidR="00C25213" w:rsidRDefault="00C25213" w:rsidP="00C25213">
      <w:r w:rsidRPr="00B20365">
        <w:t xml:space="preserve">Dokumentace </w:t>
      </w:r>
      <w:r>
        <w:t xml:space="preserve">je </w:t>
      </w:r>
      <w:r w:rsidRPr="00B20365">
        <w:t>a konečná dodávka zařízení bude provedena dle platných právních p</w:t>
      </w:r>
      <w:r w:rsidRPr="00853FBD">
        <w:t>ř</w:t>
      </w:r>
      <w:r w:rsidRPr="00B20365">
        <w:t>edpis</w:t>
      </w:r>
      <w:r w:rsidRPr="00853FBD">
        <w:t xml:space="preserve">ů </w:t>
      </w:r>
      <w:r w:rsidRPr="00B20365">
        <w:t>(tj. zákon</w:t>
      </w:r>
      <w:r w:rsidRPr="00853FBD">
        <w:t>ů</w:t>
      </w:r>
      <w:r w:rsidRPr="00B20365">
        <w:t>, na</w:t>
      </w:r>
      <w:r w:rsidRPr="00853FBD">
        <w:t>ř</w:t>
      </w:r>
      <w:r w:rsidRPr="00B20365">
        <w:t>ízení vlády a vyhlášek) a podle p</w:t>
      </w:r>
      <w:r w:rsidRPr="00853FBD">
        <w:t>ř</w:t>
      </w:r>
      <w:r w:rsidRPr="00B20365">
        <w:t>edpis</w:t>
      </w:r>
      <w:r w:rsidRPr="00853FBD">
        <w:t>ů Č</w:t>
      </w:r>
      <w:r w:rsidRPr="00B20365">
        <w:t xml:space="preserve">SN </w:t>
      </w:r>
      <w:r>
        <w:t xml:space="preserve">a EN </w:t>
      </w:r>
      <w:r w:rsidRPr="00B20365">
        <w:t>platných v dob</w:t>
      </w:r>
      <w:r w:rsidRPr="00853FBD">
        <w:t xml:space="preserve">ě </w:t>
      </w:r>
      <w:r w:rsidRPr="00B20365">
        <w:t>zpracování</w:t>
      </w:r>
      <w:r>
        <w:t xml:space="preserve"> zakázky</w:t>
      </w:r>
      <w:r w:rsidRPr="00B20365">
        <w:t xml:space="preserve">. </w:t>
      </w:r>
    </w:p>
    <w:p w14:paraId="32033690" w14:textId="77777777" w:rsidR="00C25213" w:rsidRPr="00947FDC" w:rsidRDefault="00C25213" w:rsidP="00C25213">
      <w:r w:rsidRPr="00947FDC">
        <w:t>Ty nejd</w:t>
      </w:r>
      <w:r w:rsidRPr="00C25213">
        <w:t>ů</w:t>
      </w:r>
      <w:r w:rsidRPr="00947FDC">
        <w:t>ležit</w:t>
      </w:r>
      <w:r w:rsidRPr="00C25213">
        <w:t>ě</w:t>
      </w:r>
      <w:r w:rsidRPr="00947FDC">
        <w:t>jší z nich jsou :</w:t>
      </w:r>
    </w:p>
    <w:p w14:paraId="4050F85F" w14:textId="77777777" w:rsidR="00C25213" w:rsidRPr="00C25213" w:rsidRDefault="00C25213" w:rsidP="00C25213">
      <w:pPr>
        <w:rPr>
          <w:sz w:val="20"/>
          <w:szCs w:val="20"/>
        </w:rPr>
      </w:pPr>
      <w:r w:rsidRPr="00C25213">
        <w:rPr>
          <w:rFonts w:eastAsia="TimesNewRoman"/>
          <w:sz w:val="20"/>
          <w:szCs w:val="20"/>
        </w:rPr>
        <w:t>Č</w:t>
      </w:r>
      <w:r w:rsidRPr="00C25213">
        <w:rPr>
          <w:sz w:val="20"/>
          <w:szCs w:val="20"/>
        </w:rPr>
        <w:t xml:space="preserve">SN 33 0010 ed.2 </w:t>
      </w:r>
      <w:r w:rsidRPr="00C25213">
        <w:rPr>
          <w:sz w:val="20"/>
          <w:szCs w:val="20"/>
        </w:rPr>
        <w:tab/>
        <w:t>Elektrotechnické p</w:t>
      </w:r>
      <w:r w:rsidRPr="00C25213">
        <w:rPr>
          <w:rFonts w:eastAsia="TimesNewRoman"/>
          <w:sz w:val="20"/>
          <w:szCs w:val="20"/>
        </w:rPr>
        <w:t>ř</w:t>
      </w:r>
      <w:r w:rsidRPr="00C25213">
        <w:rPr>
          <w:sz w:val="20"/>
          <w:szCs w:val="20"/>
        </w:rPr>
        <w:t>edpisy. Elektrická za</w:t>
      </w:r>
      <w:r w:rsidRPr="00C25213">
        <w:rPr>
          <w:rFonts w:eastAsia="TimesNewRoman"/>
          <w:sz w:val="20"/>
          <w:szCs w:val="20"/>
        </w:rPr>
        <w:t>ř</w:t>
      </w:r>
      <w:r w:rsidRPr="00C25213">
        <w:rPr>
          <w:sz w:val="20"/>
          <w:szCs w:val="20"/>
        </w:rPr>
        <w:t>ízení. Rozd</w:t>
      </w:r>
      <w:r w:rsidRPr="00C25213">
        <w:rPr>
          <w:rFonts w:eastAsia="TimesNewRoman"/>
          <w:sz w:val="20"/>
          <w:szCs w:val="20"/>
        </w:rPr>
        <w:t>ě</w:t>
      </w:r>
      <w:r w:rsidRPr="00C25213">
        <w:rPr>
          <w:sz w:val="20"/>
          <w:szCs w:val="20"/>
        </w:rPr>
        <w:t>lení a pojmy.</w:t>
      </w:r>
    </w:p>
    <w:p w14:paraId="7D5527FA" w14:textId="77777777" w:rsidR="00C25213" w:rsidRPr="00C25213" w:rsidRDefault="00C25213" w:rsidP="00C25213">
      <w:pPr>
        <w:rPr>
          <w:sz w:val="20"/>
          <w:szCs w:val="20"/>
        </w:rPr>
      </w:pPr>
      <w:r w:rsidRPr="00C25213">
        <w:rPr>
          <w:rFonts w:eastAsia="TimesNewRoman"/>
          <w:sz w:val="20"/>
          <w:szCs w:val="20"/>
        </w:rPr>
        <w:t>Č</w:t>
      </w:r>
      <w:r w:rsidRPr="00C25213">
        <w:rPr>
          <w:sz w:val="20"/>
          <w:szCs w:val="20"/>
        </w:rPr>
        <w:t xml:space="preserve">SN 33 0120 </w:t>
      </w:r>
      <w:r w:rsidRPr="00C25213">
        <w:rPr>
          <w:sz w:val="20"/>
          <w:szCs w:val="20"/>
        </w:rPr>
        <w:tab/>
      </w:r>
      <w:r w:rsidRPr="00C25213">
        <w:rPr>
          <w:sz w:val="20"/>
          <w:szCs w:val="20"/>
        </w:rPr>
        <w:tab/>
        <w:t>Elektrotechnické p</w:t>
      </w:r>
      <w:r w:rsidRPr="00C25213">
        <w:rPr>
          <w:rFonts w:eastAsia="TimesNewRoman"/>
          <w:sz w:val="20"/>
          <w:szCs w:val="20"/>
        </w:rPr>
        <w:t>ř</w:t>
      </w:r>
      <w:r w:rsidRPr="00C25213">
        <w:rPr>
          <w:sz w:val="20"/>
          <w:szCs w:val="20"/>
        </w:rPr>
        <w:t>edpisy. Normalizovaná nap</w:t>
      </w:r>
      <w:r w:rsidRPr="00C25213">
        <w:rPr>
          <w:rFonts w:eastAsia="TimesNewRoman"/>
          <w:sz w:val="20"/>
          <w:szCs w:val="20"/>
        </w:rPr>
        <w:t>ě</w:t>
      </w:r>
      <w:r w:rsidRPr="00C25213">
        <w:rPr>
          <w:sz w:val="20"/>
          <w:szCs w:val="20"/>
        </w:rPr>
        <w:t>tí IEC</w:t>
      </w:r>
    </w:p>
    <w:p w14:paraId="46EBAF5C" w14:textId="77777777" w:rsidR="00C25213" w:rsidRPr="00C25213" w:rsidRDefault="00C25213" w:rsidP="00C25213">
      <w:pPr>
        <w:rPr>
          <w:sz w:val="20"/>
          <w:szCs w:val="20"/>
        </w:rPr>
      </w:pPr>
      <w:r w:rsidRPr="00C25213">
        <w:rPr>
          <w:rFonts w:eastAsia="TimesNewRoman"/>
          <w:sz w:val="20"/>
          <w:szCs w:val="20"/>
        </w:rPr>
        <w:t>Č</w:t>
      </w:r>
      <w:r w:rsidRPr="00C25213">
        <w:rPr>
          <w:sz w:val="20"/>
          <w:szCs w:val="20"/>
        </w:rPr>
        <w:t xml:space="preserve">SN 33 0165 ed.2 </w:t>
      </w:r>
      <w:r w:rsidRPr="00C25213">
        <w:rPr>
          <w:sz w:val="20"/>
          <w:szCs w:val="20"/>
        </w:rPr>
        <w:tab/>
        <w:t>Elektrotechnické p</w:t>
      </w:r>
      <w:r w:rsidRPr="00C25213">
        <w:rPr>
          <w:rFonts w:eastAsia="TimesNewRoman"/>
          <w:sz w:val="20"/>
          <w:szCs w:val="20"/>
        </w:rPr>
        <w:t>ř</w:t>
      </w:r>
      <w:r w:rsidRPr="00C25213">
        <w:rPr>
          <w:sz w:val="20"/>
          <w:szCs w:val="20"/>
        </w:rPr>
        <w:t>edpisy. Zna</w:t>
      </w:r>
      <w:r w:rsidRPr="00C25213">
        <w:rPr>
          <w:rFonts w:eastAsia="TimesNewRoman"/>
          <w:sz w:val="20"/>
          <w:szCs w:val="20"/>
        </w:rPr>
        <w:t>č</w:t>
      </w:r>
      <w:r w:rsidRPr="00C25213">
        <w:rPr>
          <w:sz w:val="20"/>
          <w:szCs w:val="20"/>
        </w:rPr>
        <w:t>ení vodi</w:t>
      </w:r>
      <w:r w:rsidRPr="00C25213">
        <w:rPr>
          <w:rFonts w:eastAsia="TimesNewRoman"/>
          <w:sz w:val="20"/>
          <w:szCs w:val="20"/>
        </w:rPr>
        <w:t xml:space="preserve">čů </w:t>
      </w:r>
      <w:r w:rsidRPr="00C25213">
        <w:rPr>
          <w:sz w:val="20"/>
          <w:szCs w:val="20"/>
        </w:rPr>
        <w:t xml:space="preserve">barvami nebo </w:t>
      </w:r>
      <w:r w:rsidRPr="00C25213">
        <w:rPr>
          <w:rFonts w:eastAsia="TimesNewRoman"/>
          <w:sz w:val="20"/>
          <w:szCs w:val="20"/>
        </w:rPr>
        <w:t>č</w:t>
      </w:r>
      <w:r w:rsidRPr="00C25213">
        <w:rPr>
          <w:sz w:val="20"/>
          <w:szCs w:val="20"/>
        </w:rPr>
        <w:t>íslicemi. Provád</w:t>
      </w:r>
      <w:r w:rsidRPr="00C25213">
        <w:rPr>
          <w:rFonts w:eastAsia="TimesNewRoman"/>
          <w:sz w:val="20"/>
          <w:szCs w:val="20"/>
        </w:rPr>
        <w:t>ě</w:t>
      </w:r>
      <w:r w:rsidRPr="00C25213">
        <w:rPr>
          <w:sz w:val="20"/>
          <w:szCs w:val="20"/>
        </w:rPr>
        <w:t>cí ustanovení</w:t>
      </w:r>
    </w:p>
    <w:p w14:paraId="5AB33AE8" w14:textId="77777777" w:rsidR="00C25213" w:rsidRPr="00C25213" w:rsidRDefault="00C25213" w:rsidP="00C25213">
      <w:pPr>
        <w:ind w:left="2127" w:hanging="2127"/>
        <w:rPr>
          <w:sz w:val="20"/>
          <w:szCs w:val="20"/>
        </w:rPr>
      </w:pPr>
      <w:r w:rsidRPr="00C25213">
        <w:rPr>
          <w:rFonts w:eastAsia="TimesNewRoman"/>
          <w:sz w:val="20"/>
          <w:szCs w:val="20"/>
        </w:rPr>
        <w:t>Č</w:t>
      </w:r>
      <w:r w:rsidRPr="00C25213">
        <w:rPr>
          <w:sz w:val="20"/>
          <w:szCs w:val="20"/>
        </w:rPr>
        <w:t xml:space="preserve">SN 33 1310 ed.2 </w:t>
      </w:r>
      <w:r w:rsidRPr="00C25213">
        <w:rPr>
          <w:sz w:val="20"/>
          <w:szCs w:val="20"/>
        </w:rPr>
        <w:tab/>
        <w:t>Elektrotechnické p</w:t>
      </w:r>
      <w:r w:rsidRPr="00C25213">
        <w:rPr>
          <w:rFonts w:eastAsia="TimesNewRoman"/>
          <w:sz w:val="20"/>
          <w:szCs w:val="20"/>
        </w:rPr>
        <w:t>ř</w:t>
      </w:r>
      <w:r w:rsidRPr="00C25213">
        <w:rPr>
          <w:sz w:val="20"/>
          <w:szCs w:val="20"/>
        </w:rPr>
        <w:t>edpisy. Bezpe</w:t>
      </w:r>
      <w:r w:rsidRPr="00C25213">
        <w:rPr>
          <w:rFonts w:eastAsia="TimesNewRoman"/>
          <w:sz w:val="20"/>
          <w:szCs w:val="20"/>
        </w:rPr>
        <w:t>č</w:t>
      </w:r>
      <w:r w:rsidRPr="00C25213">
        <w:rPr>
          <w:sz w:val="20"/>
          <w:szCs w:val="20"/>
        </w:rPr>
        <w:t>nostní p</w:t>
      </w:r>
      <w:r w:rsidRPr="00C25213">
        <w:rPr>
          <w:rFonts w:eastAsia="TimesNewRoman"/>
          <w:sz w:val="20"/>
          <w:szCs w:val="20"/>
        </w:rPr>
        <w:t>ř</w:t>
      </w:r>
      <w:r w:rsidRPr="00C25213">
        <w:rPr>
          <w:sz w:val="20"/>
          <w:szCs w:val="20"/>
        </w:rPr>
        <w:t>edpisy pro elektrická za</w:t>
      </w:r>
      <w:r w:rsidRPr="00C25213">
        <w:rPr>
          <w:rFonts w:eastAsia="TimesNewRoman"/>
          <w:sz w:val="20"/>
          <w:szCs w:val="20"/>
        </w:rPr>
        <w:t>ř</w:t>
      </w:r>
      <w:r w:rsidRPr="00C25213">
        <w:rPr>
          <w:sz w:val="20"/>
          <w:szCs w:val="20"/>
        </w:rPr>
        <w:t>ízení ur</w:t>
      </w:r>
      <w:r w:rsidRPr="00C25213">
        <w:rPr>
          <w:rFonts w:eastAsia="TimesNewRoman"/>
          <w:sz w:val="20"/>
          <w:szCs w:val="20"/>
        </w:rPr>
        <w:t>č</w:t>
      </w:r>
      <w:r w:rsidRPr="00C25213">
        <w:rPr>
          <w:sz w:val="20"/>
          <w:szCs w:val="20"/>
        </w:rPr>
        <w:t>ená k užívání osobami bez elektrotechnické kvalifikace</w:t>
      </w:r>
    </w:p>
    <w:p w14:paraId="28E7B1FF" w14:textId="77777777" w:rsidR="00C25213" w:rsidRPr="00C25213" w:rsidRDefault="00C25213" w:rsidP="00C25213">
      <w:pPr>
        <w:rPr>
          <w:sz w:val="20"/>
          <w:szCs w:val="20"/>
        </w:rPr>
      </w:pPr>
      <w:r w:rsidRPr="00C25213">
        <w:rPr>
          <w:rFonts w:eastAsia="TimesNewRoman"/>
          <w:sz w:val="20"/>
          <w:szCs w:val="20"/>
        </w:rPr>
        <w:t>Č</w:t>
      </w:r>
      <w:r w:rsidRPr="00C25213">
        <w:rPr>
          <w:sz w:val="20"/>
          <w:szCs w:val="20"/>
        </w:rPr>
        <w:t xml:space="preserve">SN 33 1500 </w:t>
      </w:r>
      <w:r w:rsidRPr="00C25213">
        <w:rPr>
          <w:sz w:val="20"/>
          <w:szCs w:val="20"/>
        </w:rPr>
        <w:tab/>
      </w:r>
      <w:r w:rsidRPr="00C25213">
        <w:rPr>
          <w:sz w:val="20"/>
          <w:szCs w:val="20"/>
        </w:rPr>
        <w:tab/>
        <w:t>Elektrotechnické p</w:t>
      </w:r>
      <w:r w:rsidRPr="00C25213">
        <w:rPr>
          <w:rFonts w:eastAsia="TimesNewRoman"/>
          <w:sz w:val="20"/>
          <w:szCs w:val="20"/>
        </w:rPr>
        <w:t>ř</w:t>
      </w:r>
      <w:r w:rsidRPr="00C25213">
        <w:rPr>
          <w:sz w:val="20"/>
          <w:szCs w:val="20"/>
        </w:rPr>
        <w:t>edpisy. Revize elektrických za</w:t>
      </w:r>
      <w:r w:rsidRPr="00C25213">
        <w:rPr>
          <w:rFonts w:eastAsia="TimesNewRoman"/>
          <w:sz w:val="20"/>
          <w:szCs w:val="20"/>
        </w:rPr>
        <w:t>ř</w:t>
      </w:r>
      <w:r w:rsidRPr="00C25213">
        <w:rPr>
          <w:sz w:val="20"/>
          <w:szCs w:val="20"/>
        </w:rPr>
        <w:t>ízení</w:t>
      </w:r>
    </w:p>
    <w:p w14:paraId="5BA443B3" w14:textId="77777777" w:rsidR="00C25213" w:rsidRPr="00C25213" w:rsidRDefault="00C25213" w:rsidP="00C25213">
      <w:pPr>
        <w:rPr>
          <w:sz w:val="20"/>
          <w:szCs w:val="20"/>
        </w:rPr>
      </w:pPr>
      <w:r w:rsidRPr="00C25213">
        <w:rPr>
          <w:rFonts w:eastAsia="TimesNewRoman"/>
          <w:sz w:val="20"/>
          <w:szCs w:val="20"/>
        </w:rPr>
        <w:t>Č</w:t>
      </w:r>
      <w:r w:rsidRPr="00C25213">
        <w:rPr>
          <w:sz w:val="20"/>
          <w:szCs w:val="20"/>
        </w:rPr>
        <w:t>SN 33 3320 ed.2</w:t>
      </w:r>
      <w:r w:rsidRPr="00C25213">
        <w:rPr>
          <w:sz w:val="20"/>
          <w:szCs w:val="20"/>
        </w:rPr>
        <w:tab/>
        <w:t>Elektrotechnické p</w:t>
      </w:r>
      <w:r w:rsidRPr="00C25213">
        <w:rPr>
          <w:rFonts w:eastAsia="TimesNewRoman"/>
          <w:sz w:val="20"/>
          <w:szCs w:val="20"/>
        </w:rPr>
        <w:t>ř</w:t>
      </w:r>
      <w:r w:rsidRPr="00C25213">
        <w:rPr>
          <w:sz w:val="20"/>
          <w:szCs w:val="20"/>
        </w:rPr>
        <w:t>edpisy. Elektrické p</w:t>
      </w:r>
      <w:r w:rsidRPr="00C25213">
        <w:rPr>
          <w:rFonts w:eastAsia="TimesNewRoman"/>
          <w:sz w:val="20"/>
          <w:szCs w:val="20"/>
        </w:rPr>
        <w:t>ř</w:t>
      </w:r>
      <w:r w:rsidRPr="00C25213">
        <w:rPr>
          <w:sz w:val="20"/>
          <w:szCs w:val="20"/>
        </w:rPr>
        <w:t>ípojky</w:t>
      </w:r>
    </w:p>
    <w:p w14:paraId="47C60F7B" w14:textId="77777777" w:rsidR="00C25213" w:rsidRPr="00C25213" w:rsidRDefault="00C25213" w:rsidP="00C25213">
      <w:pPr>
        <w:rPr>
          <w:sz w:val="20"/>
          <w:szCs w:val="20"/>
        </w:rPr>
      </w:pPr>
      <w:r w:rsidRPr="00C25213">
        <w:rPr>
          <w:rFonts w:eastAsia="TimesNewRoman"/>
          <w:sz w:val="20"/>
          <w:szCs w:val="20"/>
        </w:rPr>
        <w:t>Č</w:t>
      </w:r>
      <w:r w:rsidRPr="00C25213">
        <w:rPr>
          <w:sz w:val="20"/>
          <w:szCs w:val="20"/>
        </w:rPr>
        <w:t>SN 33 2000-1 ed</w:t>
      </w:r>
      <w:r>
        <w:rPr>
          <w:sz w:val="20"/>
          <w:szCs w:val="20"/>
        </w:rPr>
        <w:t xml:space="preserve">.2 </w:t>
      </w:r>
      <w:r>
        <w:rPr>
          <w:sz w:val="20"/>
          <w:szCs w:val="20"/>
        </w:rPr>
        <w:tab/>
        <w:t xml:space="preserve">Elektrické instalace budov – </w:t>
      </w:r>
      <w:r w:rsidRPr="00C25213">
        <w:rPr>
          <w:rFonts w:eastAsia="TimesNewRoman"/>
          <w:sz w:val="20"/>
          <w:szCs w:val="20"/>
        </w:rPr>
        <w:t>Č</w:t>
      </w:r>
      <w:r>
        <w:rPr>
          <w:sz w:val="20"/>
          <w:szCs w:val="20"/>
        </w:rPr>
        <w:t xml:space="preserve">ást </w:t>
      </w:r>
      <w:r w:rsidRPr="00C25213">
        <w:rPr>
          <w:sz w:val="20"/>
          <w:szCs w:val="20"/>
        </w:rPr>
        <w:t>1 : Rozsah platnosti, ú</w:t>
      </w:r>
      <w:r w:rsidRPr="00C25213">
        <w:rPr>
          <w:rFonts w:eastAsia="TimesNewRoman"/>
          <w:sz w:val="20"/>
          <w:szCs w:val="20"/>
        </w:rPr>
        <w:t>č</w:t>
      </w:r>
      <w:r w:rsidRPr="00C25213">
        <w:rPr>
          <w:sz w:val="20"/>
          <w:szCs w:val="20"/>
        </w:rPr>
        <w:t>el a základní hlediska</w:t>
      </w:r>
    </w:p>
    <w:p w14:paraId="144CB947" w14:textId="77777777" w:rsidR="00C25213" w:rsidRDefault="00C25213" w:rsidP="00C25213">
      <w:pPr>
        <w:rPr>
          <w:sz w:val="20"/>
          <w:szCs w:val="20"/>
        </w:rPr>
      </w:pPr>
      <w:r w:rsidRPr="00C25213">
        <w:rPr>
          <w:rFonts w:eastAsia="TimesNewRoman"/>
          <w:sz w:val="20"/>
          <w:szCs w:val="20"/>
        </w:rPr>
        <w:t>Č</w:t>
      </w:r>
      <w:r w:rsidRPr="00C25213">
        <w:rPr>
          <w:sz w:val="20"/>
          <w:szCs w:val="20"/>
        </w:rPr>
        <w:t>SN 33 2000-4-41 ed.2 Z1 Elektrotech</w:t>
      </w:r>
      <w:r>
        <w:rPr>
          <w:sz w:val="20"/>
          <w:szCs w:val="20"/>
        </w:rPr>
        <w:t xml:space="preserve">nické instalace nízkého napětí – </w:t>
      </w:r>
      <w:r w:rsidRPr="00C25213">
        <w:rPr>
          <w:rFonts w:eastAsia="TimesNewRoman"/>
          <w:sz w:val="20"/>
          <w:szCs w:val="20"/>
        </w:rPr>
        <w:t>Č</w:t>
      </w:r>
      <w:r>
        <w:rPr>
          <w:sz w:val="20"/>
          <w:szCs w:val="20"/>
        </w:rPr>
        <w:t xml:space="preserve">ást </w:t>
      </w:r>
      <w:r w:rsidRPr="00C25213">
        <w:rPr>
          <w:sz w:val="20"/>
          <w:szCs w:val="20"/>
        </w:rPr>
        <w:t>4-41: Ochranná opa</w:t>
      </w:r>
      <w:r>
        <w:rPr>
          <w:sz w:val="20"/>
          <w:szCs w:val="20"/>
        </w:rPr>
        <w:t>tření pro zajištění bezpečnosti</w:t>
      </w:r>
    </w:p>
    <w:p w14:paraId="5E6C993B" w14:textId="77777777" w:rsidR="00C25213" w:rsidRPr="00C25213" w:rsidRDefault="00C25213" w:rsidP="00C25213">
      <w:pPr>
        <w:ind w:left="1418" w:firstLine="709"/>
        <w:rPr>
          <w:sz w:val="20"/>
          <w:szCs w:val="20"/>
        </w:rPr>
      </w:pPr>
      <w:r>
        <w:rPr>
          <w:sz w:val="20"/>
          <w:szCs w:val="20"/>
        </w:rPr>
        <w:t xml:space="preserve">- </w:t>
      </w:r>
      <w:r w:rsidRPr="00C25213">
        <w:rPr>
          <w:sz w:val="20"/>
          <w:szCs w:val="20"/>
        </w:rPr>
        <w:t>Ochrana před úrazem el. proudem</w:t>
      </w:r>
    </w:p>
    <w:p w14:paraId="073F4E5E" w14:textId="77777777" w:rsidR="00C25213" w:rsidRPr="00C25213" w:rsidRDefault="00C25213" w:rsidP="00C25213">
      <w:pPr>
        <w:ind w:left="2127" w:hanging="2127"/>
        <w:rPr>
          <w:sz w:val="20"/>
          <w:szCs w:val="20"/>
        </w:rPr>
      </w:pPr>
      <w:r w:rsidRPr="00C25213">
        <w:rPr>
          <w:rFonts w:eastAsia="TimesNewRoman"/>
          <w:sz w:val="20"/>
          <w:szCs w:val="20"/>
        </w:rPr>
        <w:t>Č</w:t>
      </w:r>
      <w:r w:rsidRPr="00C25213">
        <w:rPr>
          <w:sz w:val="20"/>
          <w:szCs w:val="20"/>
        </w:rPr>
        <w:t xml:space="preserve">SN 33 2000-4-46 ed.2 </w:t>
      </w:r>
      <w:r w:rsidRPr="00C25213">
        <w:rPr>
          <w:sz w:val="20"/>
          <w:szCs w:val="20"/>
        </w:rPr>
        <w:tab/>
        <w:t>Elektrotechnické p</w:t>
      </w:r>
      <w:r w:rsidRPr="00C25213">
        <w:rPr>
          <w:rFonts w:eastAsia="TimesNewRoman"/>
          <w:sz w:val="20"/>
          <w:szCs w:val="20"/>
        </w:rPr>
        <w:t>ř</w:t>
      </w:r>
      <w:r w:rsidRPr="00C25213">
        <w:rPr>
          <w:sz w:val="20"/>
          <w:szCs w:val="20"/>
        </w:rPr>
        <w:t>edpisy – Elektrická za</w:t>
      </w:r>
      <w:r w:rsidRPr="00C25213">
        <w:rPr>
          <w:rFonts w:eastAsia="TimesNewRoman"/>
          <w:sz w:val="20"/>
          <w:szCs w:val="20"/>
        </w:rPr>
        <w:t>ř</w:t>
      </w:r>
      <w:r>
        <w:rPr>
          <w:sz w:val="20"/>
          <w:szCs w:val="20"/>
        </w:rPr>
        <w:t xml:space="preserve">ízení – </w:t>
      </w:r>
      <w:r w:rsidRPr="00C25213">
        <w:rPr>
          <w:rFonts w:eastAsia="TimesNewRoman"/>
          <w:sz w:val="20"/>
          <w:szCs w:val="20"/>
        </w:rPr>
        <w:t>Č</w:t>
      </w:r>
      <w:r>
        <w:rPr>
          <w:sz w:val="20"/>
          <w:szCs w:val="20"/>
        </w:rPr>
        <w:t xml:space="preserve">ást </w:t>
      </w:r>
      <w:r w:rsidRPr="00C25213">
        <w:rPr>
          <w:sz w:val="20"/>
          <w:szCs w:val="20"/>
        </w:rPr>
        <w:t>4: Bezpe</w:t>
      </w:r>
      <w:r w:rsidRPr="00C25213">
        <w:rPr>
          <w:rFonts w:eastAsia="TimesNewRoman"/>
          <w:sz w:val="20"/>
          <w:szCs w:val="20"/>
        </w:rPr>
        <w:t>č</w:t>
      </w:r>
      <w:r w:rsidRPr="00C25213">
        <w:rPr>
          <w:sz w:val="20"/>
          <w:szCs w:val="20"/>
        </w:rPr>
        <w:t>nost – Kapitola 46: Odpojování a spínání</w:t>
      </w:r>
    </w:p>
    <w:p w14:paraId="22AE2F23" w14:textId="77777777" w:rsidR="00C25213" w:rsidRPr="00C25213" w:rsidRDefault="00C25213" w:rsidP="00C25213">
      <w:pPr>
        <w:rPr>
          <w:sz w:val="20"/>
          <w:szCs w:val="20"/>
        </w:rPr>
      </w:pPr>
      <w:r w:rsidRPr="00C25213">
        <w:rPr>
          <w:rFonts w:eastAsia="TimesNewRoman"/>
          <w:sz w:val="20"/>
          <w:szCs w:val="20"/>
        </w:rPr>
        <w:t>Č</w:t>
      </w:r>
      <w:r w:rsidRPr="00C25213">
        <w:rPr>
          <w:sz w:val="20"/>
          <w:szCs w:val="20"/>
        </w:rPr>
        <w:t>SN 33 2000-5-51 ed</w:t>
      </w:r>
      <w:r>
        <w:rPr>
          <w:sz w:val="20"/>
          <w:szCs w:val="20"/>
        </w:rPr>
        <w:t xml:space="preserve">.3 </w:t>
      </w:r>
      <w:r>
        <w:rPr>
          <w:sz w:val="20"/>
          <w:szCs w:val="20"/>
        </w:rPr>
        <w:tab/>
        <w:t xml:space="preserve">Elektrická instalace budov – </w:t>
      </w:r>
      <w:r w:rsidRPr="00C25213">
        <w:rPr>
          <w:rFonts w:eastAsia="TimesNewRoman"/>
          <w:sz w:val="20"/>
          <w:szCs w:val="20"/>
        </w:rPr>
        <w:t>Č</w:t>
      </w:r>
      <w:r>
        <w:rPr>
          <w:sz w:val="20"/>
          <w:szCs w:val="20"/>
        </w:rPr>
        <w:t xml:space="preserve">ást </w:t>
      </w:r>
      <w:r w:rsidRPr="00C25213">
        <w:rPr>
          <w:sz w:val="20"/>
          <w:szCs w:val="20"/>
        </w:rPr>
        <w:t>5-51: Výb</w:t>
      </w:r>
      <w:r w:rsidRPr="00C25213">
        <w:rPr>
          <w:rFonts w:eastAsia="TimesNewRoman"/>
          <w:sz w:val="20"/>
          <w:szCs w:val="20"/>
        </w:rPr>
        <w:t>ě</w:t>
      </w:r>
      <w:r w:rsidRPr="00C25213">
        <w:rPr>
          <w:sz w:val="20"/>
          <w:szCs w:val="20"/>
        </w:rPr>
        <w:t>r a stavba elektrických za</w:t>
      </w:r>
      <w:r w:rsidRPr="00C25213">
        <w:rPr>
          <w:rFonts w:eastAsia="TimesNewRoman"/>
          <w:sz w:val="20"/>
          <w:szCs w:val="20"/>
        </w:rPr>
        <w:t>ř</w:t>
      </w:r>
      <w:r w:rsidRPr="00C25213">
        <w:rPr>
          <w:sz w:val="20"/>
          <w:szCs w:val="20"/>
        </w:rPr>
        <w:t>ízení – Všeobecné p</w:t>
      </w:r>
      <w:r w:rsidRPr="00C25213">
        <w:rPr>
          <w:rFonts w:eastAsia="TimesNewRoman"/>
          <w:sz w:val="20"/>
          <w:szCs w:val="20"/>
        </w:rPr>
        <w:t>ř</w:t>
      </w:r>
      <w:r w:rsidRPr="00C25213">
        <w:rPr>
          <w:sz w:val="20"/>
          <w:szCs w:val="20"/>
        </w:rPr>
        <w:t>edpisy</w:t>
      </w:r>
    </w:p>
    <w:p w14:paraId="0F531408" w14:textId="77777777" w:rsidR="00C25213" w:rsidRPr="00C25213" w:rsidRDefault="00C25213" w:rsidP="00C25213">
      <w:pPr>
        <w:ind w:left="2127" w:hanging="2127"/>
        <w:rPr>
          <w:sz w:val="20"/>
          <w:szCs w:val="20"/>
        </w:rPr>
      </w:pPr>
      <w:r w:rsidRPr="00C25213">
        <w:rPr>
          <w:rFonts w:eastAsia="TimesNewRoman"/>
          <w:sz w:val="20"/>
          <w:szCs w:val="20"/>
        </w:rPr>
        <w:t>Č</w:t>
      </w:r>
      <w:r w:rsidRPr="00C25213">
        <w:rPr>
          <w:sz w:val="20"/>
          <w:szCs w:val="20"/>
        </w:rPr>
        <w:t xml:space="preserve">SN 33 2000-5-52 ed.2 </w:t>
      </w:r>
      <w:r w:rsidRPr="00C25213">
        <w:rPr>
          <w:sz w:val="20"/>
          <w:szCs w:val="20"/>
        </w:rPr>
        <w:tab/>
        <w:t>Elektrotechnické p</w:t>
      </w:r>
      <w:r w:rsidRPr="00C25213">
        <w:rPr>
          <w:rFonts w:eastAsia="TimesNewRoman"/>
          <w:sz w:val="20"/>
          <w:szCs w:val="20"/>
        </w:rPr>
        <w:t>ř</w:t>
      </w:r>
      <w:r w:rsidRPr="00C25213">
        <w:rPr>
          <w:sz w:val="20"/>
          <w:szCs w:val="20"/>
        </w:rPr>
        <w:t>edpisy – Elektrická za</w:t>
      </w:r>
      <w:r w:rsidRPr="00C25213">
        <w:rPr>
          <w:rFonts w:eastAsia="TimesNewRoman"/>
          <w:sz w:val="20"/>
          <w:szCs w:val="20"/>
        </w:rPr>
        <w:t>ř</w:t>
      </w:r>
      <w:r w:rsidRPr="00C25213">
        <w:rPr>
          <w:sz w:val="20"/>
          <w:szCs w:val="20"/>
        </w:rPr>
        <w:t>ízení</w:t>
      </w:r>
      <w:r>
        <w:rPr>
          <w:sz w:val="20"/>
          <w:szCs w:val="20"/>
        </w:rPr>
        <w:t xml:space="preserve"> – </w:t>
      </w:r>
      <w:r w:rsidRPr="00C25213">
        <w:rPr>
          <w:rFonts w:eastAsia="TimesNewRoman"/>
          <w:sz w:val="20"/>
          <w:szCs w:val="20"/>
        </w:rPr>
        <w:t>Č</w:t>
      </w:r>
      <w:r>
        <w:rPr>
          <w:sz w:val="20"/>
          <w:szCs w:val="20"/>
        </w:rPr>
        <w:t xml:space="preserve">ást </w:t>
      </w:r>
      <w:r w:rsidRPr="00C25213">
        <w:rPr>
          <w:sz w:val="20"/>
          <w:szCs w:val="20"/>
        </w:rPr>
        <w:t>5: Výb</w:t>
      </w:r>
      <w:r w:rsidRPr="00C25213">
        <w:rPr>
          <w:rFonts w:eastAsia="TimesNewRoman"/>
          <w:sz w:val="20"/>
          <w:szCs w:val="20"/>
        </w:rPr>
        <w:t>ě</w:t>
      </w:r>
      <w:r w:rsidRPr="00C25213">
        <w:rPr>
          <w:sz w:val="20"/>
          <w:szCs w:val="20"/>
        </w:rPr>
        <w:t>r a stavba elektrických za</w:t>
      </w:r>
      <w:r w:rsidRPr="00C25213">
        <w:rPr>
          <w:rFonts w:eastAsia="TimesNewRoman"/>
          <w:sz w:val="20"/>
          <w:szCs w:val="20"/>
        </w:rPr>
        <w:t>ř</w:t>
      </w:r>
      <w:r w:rsidRPr="00C25213">
        <w:rPr>
          <w:sz w:val="20"/>
          <w:szCs w:val="20"/>
        </w:rPr>
        <w:t>ízení – Kapitola 52: Výb</w:t>
      </w:r>
      <w:r w:rsidRPr="00C25213">
        <w:rPr>
          <w:rFonts w:eastAsia="TimesNewRoman"/>
          <w:sz w:val="20"/>
          <w:szCs w:val="20"/>
        </w:rPr>
        <w:t>ě</w:t>
      </w:r>
      <w:r w:rsidRPr="00C25213">
        <w:rPr>
          <w:sz w:val="20"/>
          <w:szCs w:val="20"/>
        </w:rPr>
        <w:t>r soustav a stavba vedení</w:t>
      </w:r>
    </w:p>
    <w:p w14:paraId="013420DF" w14:textId="77777777" w:rsidR="00C25213" w:rsidRPr="00C25213" w:rsidRDefault="00C25213" w:rsidP="00C25213">
      <w:pPr>
        <w:ind w:left="2127" w:hanging="2127"/>
        <w:rPr>
          <w:sz w:val="20"/>
          <w:szCs w:val="20"/>
        </w:rPr>
      </w:pPr>
      <w:r w:rsidRPr="00C25213">
        <w:rPr>
          <w:rFonts w:eastAsia="TimesNewRoman"/>
          <w:sz w:val="20"/>
          <w:szCs w:val="20"/>
        </w:rPr>
        <w:t>Č</w:t>
      </w:r>
      <w:r w:rsidRPr="00C25213">
        <w:rPr>
          <w:sz w:val="20"/>
          <w:szCs w:val="20"/>
        </w:rPr>
        <w:t xml:space="preserve">SN 33 2000-5-54 ed.3 </w:t>
      </w:r>
      <w:r w:rsidRPr="00C25213">
        <w:rPr>
          <w:sz w:val="20"/>
          <w:szCs w:val="20"/>
        </w:rPr>
        <w:tab/>
        <w:t>Elektrické instalace nízkého nap</w:t>
      </w:r>
      <w:r w:rsidRPr="00C25213">
        <w:rPr>
          <w:rFonts w:eastAsia="TimesNewRoman"/>
          <w:sz w:val="20"/>
          <w:szCs w:val="20"/>
        </w:rPr>
        <w:t>ě</w:t>
      </w:r>
      <w:r>
        <w:rPr>
          <w:sz w:val="20"/>
          <w:szCs w:val="20"/>
        </w:rPr>
        <w:t xml:space="preserve">tí – </w:t>
      </w:r>
      <w:r w:rsidRPr="00C25213">
        <w:rPr>
          <w:rFonts w:eastAsia="TimesNewRoman"/>
          <w:sz w:val="20"/>
          <w:szCs w:val="20"/>
        </w:rPr>
        <w:t>Č</w:t>
      </w:r>
      <w:r>
        <w:rPr>
          <w:sz w:val="20"/>
          <w:szCs w:val="20"/>
        </w:rPr>
        <w:t xml:space="preserve">ást </w:t>
      </w:r>
      <w:r w:rsidRPr="00C25213">
        <w:rPr>
          <w:sz w:val="20"/>
          <w:szCs w:val="20"/>
        </w:rPr>
        <w:t>5-54: Výb</w:t>
      </w:r>
      <w:r w:rsidRPr="00C25213">
        <w:rPr>
          <w:rFonts w:eastAsia="TimesNewRoman"/>
          <w:sz w:val="20"/>
          <w:szCs w:val="20"/>
        </w:rPr>
        <w:t>ě</w:t>
      </w:r>
      <w:r w:rsidRPr="00C25213">
        <w:rPr>
          <w:sz w:val="20"/>
          <w:szCs w:val="20"/>
        </w:rPr>
        <w:t>r a stavba elektrických za</w:t>
      </w:r>
      <w:r w:rsidRPr="00C25213">
        <w:rPr>
          <w:rFonts w:eastAsia="TimesNewRoman"/>
          <w:sz w:val="20"/>
          <w:szCs w:val="20"/>
        </w:rPr>
        <w:t>ř</w:t>
      </w:r>
      <w:r w:rsidRPr="00C25213">
        <w:rPr>
          <w:sz w:val="20"/>
          <w:szCs w:val="20"/>
        </w:rPr>
        <w:t>ízení - Uzemn</w:t>
      </w:r>
      <w:r w:rsidRPr="00C25213">
        <w:rPr>
          <w:rFonts w:eastAsia="TimesNewRoman"/>
          <w:sz w:val="20"/>
          <w:szCs w:val="20"/>
        </w:rPr>
        <w:t>ě</w:t>
      </w:r>
      <w:r w:rsidRPr="00C25213">
        <w:rPr>
          <w:sz w:val="20"/>
          <w:szCs w:val="20"/>
        </w:rPr>
        <w:t>ní, ochranné vodi</w:t>
      </w:r>
      <w:r w:rsidRPr="00C25213">
        <w:rPr>
          <w:rFonts w:eastAsia="TimesNewRoman"/>
          <w:sz w:val="20"/>
          <w:szCs w:val="20"/>
        </w:rPr>
        <w:t>č</w:t>
      </w:r>
      <w:r w:rsidRPr="00C25213">
        <w:rPr>
          <w:sz w:val="20"/>
          <w:szCs w:val="20"/>
        </w:rPr>
        <w:t>e a vodi</w:t>
      </w:r>
      <w:r w:rsidRPr="00C25213">
        <w:rPr>
          <w:rFonts w:eastAsia="TimesNewRoman"/>
          <w:sz w:val="20"/>
          <w:szCs w:val="20"/>
        </w:rPr>
        <w:t>č</w:t>
      </w:r>
      <w:r w:rsidRPr="00C25213">
        <w:rPr>
          <w:sz w:val="20"/>
          <w:szCs w:val="20"/>
        </w:rPr>
        <w:t>e ochranného pospojování</w:t>
      </w:r>
    </w:p>
    <w:p w14:paraId="47DDB3B3" w14:textId="77777777" w:rsidR="00C25213" w:rsidRPr="00C25213" w:rsidRDefault="00C25213" w:rsidP="00C25213">
      <w:pPr>
        <w:rPr>
          <w:sz w:val="20"/>
          <w:szCs w:val="20"/>
        </w:rPr>
      </w:pPr>
      <w:r w:rsidRPr="00C25213">
        <w:rPr>
          <w:sz w:val="20"/>
          <w:szCs w:val="20"/>
        </w:rPr>
        <w:t xml:space="preserve">ČSN EN 50110-1 ed.3 </w:t>
      </w:r>
      <w:r w:rsidRPr="00C25213">
        <w:rPr>
          <w:sz w:val="20"/>
          <w:szCs w:val="20"/>
        </w:rPr>
        <w:tab/>
        <w:t>Obsluha a práce na elektrických zařízeních – Část 1: Obecné požadavky</w:t>
      </w:r>
    </w:p>
    <w:p w14:paraId="1F43A5B5" w14:textId="77777777" w:rsidR="00C25213" w:rsidRPr="00C25213" w:rsidRDefault="00C25213" w:rsidP="00C25213">
      <w:pPr>
        <w:rPr>
          <w:rFonts w:eastAsia="TimesNewRoman"/>
          <w:sz w:val="20"/>
          <w:szCs w:val="20"/>
        </w:rPr>
      </w:pPr>
      <w:r w:rsidRPr="00C25213">
        <w:rPr>
          <w:sz w:val="20"/>
          <w:szCs w:val="20"/>
        </w:rPr>
        <w:t xml:space="preserve">ČSN EN 50110-2 ed.2 </w:t>
      </w:r>
      <w:r w:rsidRPr="00C25213">
        <w:rPr>
          <w:sz w:val="20"/>
          <w:szCs w:val="20"/>
        </w:rPr>
        <w:tab/>
        <w:t>Obsluha a práce na elektrických zařízeních – Část 2: Národní dodatky</w:t>
      </w:r>
    </w:p>
    <w:p w14:paraId="0138E13B" w14:textId="77777777" w:rsidR="00C25213" w:rsidRPr="00C25213" w:rsidRDefault="00C25213" w:rsidP="00C25213">
      <w:pPr>
        <w:rPr>
          <w:sz w:val="20"/>
          <w:szCs w:val="20"/>
        </w:rPr>
      </w:pPr>
      <w:r w:rsidRPr="00C25213">
        <w:rPr>
          <w:rFonts w:eastAsia="TimesNewRoman"/>
          <w:sz w:val="20"/>
          <w:szCs w:val="20"/>
        </w:rPr>
        <w:t>Č</w:t>
      </w:r>
      <w:r w:rsidRPr="00C25213">
        <w:rPr>
          <w:sz w:val="20"/>
          <w:szCs w:val="20"/>
        </w:rPr>
        <w:t xml:space="preserve">SN EN 50191 ed.2 </w:t>
      </w:r>
      <w:r w:rsidRPr="00C25213">
        <w:rPr>
          <w:sz w:val="20"/>
          <w:szCs w:val="20"/>
        </w:rPr>
        <w:tab/>
        <w:t>Z</w:t>
      </w:r>
      <w:r w:rsidRPr="00C25213">
        <w:rPr>
          <w:rFonts w:eastAsia="TimesNewRoman"/>
          <w:sz w:val="20"/>
          <w:szCs w:val="20"/>
        </w:rPr>
        <w:t>ř</w:t>
      </w:r>
      <w:r w:rsidRPr="00C25213">
        <w:rPr>
          <w:sz w:val="20"/>
          <w:szCs w:val="20"/>
        </w:rPr>
        <w:t>izování a provoz zkušebních elektrických za</w:t>
      </w:r>
      <w:r w:rsidRPr="00C25213">
        <w:rPr>
          <w:rFonts w:eastAsia="TimesNewRoman"/>
          <w:sz w:val="20"/>
          <w:szCs w:val="20"/>
        </w:rPr>
        <w:t>ř</w:t>
      </w:r>
      <w:r w:rsidRPr="00C25213">
        <w:rPr>
          <w:sz w:val="20"/>
          <w:szCs w:val="20"/>
        </w:rPr>
        <w:t>ízení</w:t>
      </w:r>
    </w:p>
    <w:p w14:paraId="7E254B0E" w14:textId="77777777" w:rsidR="00C25213" w:rsidRPr="00C25213" w:rsidRDefault="00C25213" w:rsidP="00C25213">
      <w:pPr>
        <w:ind w:left="2127" w:hanging="2127"/>
        <w:rPr>
          <w:rFonts w:eastAsia="TimesNewRoman"/>
          <w:sz w:val="20"/>
          <w:szCs w:val="20"/>
        </w:rPr>
      </w:pPr>
      <w:r w:rsidRPr="00C25213">
        <w:rPr>
          <w:rFonts w:eastAsia="TimesNewRoman"/>
          <w:sz w:val="20"/>
          <w:szCs w:val="20"/>
        </w:rPr>
        <w:t>ČSN EN 60439-3 Z1</w:t>
      </w:r>
      <w:r w:rsidRPr="00C25213">
        <w:rPr>
          <w:rFonts w:eastAsia="TimesNewRoman"/>
          <w:sz w:val="20"/>
          <w:szCs w:val="20"/>
        </w:rPr>
        <w:tab/>
      </w:r>
      <w:r>
        <w:rPr>
          <w:rFonts w:eastAsia="TimesNewRoman"/>
          <w:sz w:val="20"/>
          <w:szCs w:val="20"/>
        </w:rPr>
        <w:t xml:space="preserve">Rozvaděče nn – Část </w:t>
      </w:r>
      <w:r w:rsidRPr="00C25213">
        <w:rPr>
          <w:rFonts w:eastAsia="TimesNewRoman"/>
          <w:sz w:val="20"/>
          <w:szCs w:val="20"/>
        </w:rPr>
        <w:t>3: Zvláštní požadavky pro rozvaděče nn určené k instalaci do míst přístupných laické obsluze - Rozvodnice</w:t>
      </w:r>
    </w:p>
    <w:p w14:paraId="77BD41E2" w14:textId="77777777" w:rsidR="00C25213" w:rsidRPr="00C25213" w:rsidRDefault="00C25213" w:rsidP="00C25213">
      <w:pPr>
        <w:ind w:left="2127" w:hanging="2127"/>
        <w:rPr>
          <w:sz w:val="20"/>
          <w:szCs w:val="20"/>
        </w:rPr>
      </w:pPr>
      <w:r w:rsidRPr="00C25213">
        <w:rPr>
          <w:rFonts w:eastAsia="TimesNewRoman"/>
          <w:sz w:val="20"/>
          <w:szCs w:val="20"/>
        </w:rPr>
        <w:t>Č</w:t>
      </w:r>
      <w:r w:rsidRPr="00C25213">
        <w:rPr>
          <w:sz w:val="20"/>
          <w:szCs w:val="20"/>
        </w:rPr>
        <w:t xml:space="preserve">SN EN 60446 ed.2 </w:t>
      </w:r>
      <w:r w:rsidRPr="00C25213">
        <w:rPr>
          <w:sz w:val="20"/>
          <w:szCs w:val="20"/>
        </w:rPr>
        <w:tab/>
        <w:t>Základní a bezpe</w:t>
      </w:r>
      <w:r w:rsidRPr="00C25213">
        <w:rPr>
          <w:rFonts w:eastAsia="TimesNewRoman"/>
          <w:sz w:val="20"/>
          <w:szCs w:val="20"/>
        </w:rPr>
        <w:t>č</w:t>
      </w:r>
      <w:r w:rsidRPr="00C25213">
        <w:rPr>
          <w:sz w:val="20"/>
          <w:szCs w:val="20"/>
        </w:rPr>
        <w:t xml:space="preserve">nostní zásady pro rozhraní </w:t>
      </w:r>
      <w:r w:rsidRPr="00C25213">
        <w:rPr>
          <w:rFonts w:eastAsia="TimesNewRoman"/>
          <w:sz w:val="20"/>
          <w:szCs w:val="20"/>
        </w:rPr>
        <w:t>č</w:t>
      </w:r>
      <w:r w:rsidRPr="00C25213">
        <w:rPr>
          <w:sz w:val="20"/>
          <w:szCs w:val="20"/>
        </w:rPr>
        <w:t>lov</w:t>
      </w:r>
      <w:r w:rsidRPr="00C25213">
        <w:rPr>
          <w:rFonts w:eastAsia="TimesNewRoman"/>
          <w:sz w:val="20"/>
          <w:szCs w:val="20"/>
        </w:rPr>
        <w:t>ě</w:t>
      </w:r>
      <w:r w:rsidRPr="00C25213">
        <w:rPr>
          <w:sz w:val="20"/>
          <w:szCs w:val="20"/>
        </w:rPr>
        <w:t>k stroj, zna</w:t>
      </w:r>
      <w:r w:rsidRPr="00C25213">
        <w:rPr>
          <w:rFonts w:eastAsia="TimesNewRoman"/>
          <w:sz w:val="20"/>
          <w:szCs w:val="20"/>
        </w:rPr>
        <w:t>č</w:t>
      </w:r>
      <w:r w:rsidRPr="00C25213">
        <w:rPr>
          <w:sz w:val="20"/>
          <w:szCs w:val="20"/>
        </w:rPr>
        <w:t>ení a identifikaci – Ozna</w:t>
      </w:r>
      <w:r w:rsidRPr="00C25213">
        <w:rPr>
          <w:rFonts w:eastAsia="TimesNewRoman"/>
          <w:sz w:val="20"/>
          <w:szCs w:val="20"/>
        </w:rPr>
        <w:t>č</w:t>
      </w:r>
      <w:r w:rsidRPr="00C25213">
        <w:rPr>
          <w:sz w:val="20"/>
          <w:szCs w:val="20"/>
        </w:rPr>
        <w:t>ování vodi</w:t>
      </w:r>
      <w:r w:rsidRPr="00C25213">
        <w:rPr>
          <w:rFonts w:eastAsia="TimesNewRoman"/>
          <w:sz w:val="20"/>
          <w:szCs w:val="20"/>
        </w:rPr>
        <w:t xml:space="preserve">čů </w:t>
      </w:r>
      <w:r w:rsidRPr="00C25213">
        <w:rPr>
          <w:sz w:val="20"/>
          <w:szCs w:val="20"/>
        </w:rPr>
        <w:t xml:space="preserve">barvami nebo písmeny a </w:t>
      </w:r>
      <w:r w:rsidRPr="00C25213">
        <w:rPr>
          <w:rFonts w:eastAsia="TimesNewRoman"/>
          <w:sz w:val="20"/>
          <w:szCs w:val="20"/>
        </w:rPr>
        <w:t>č</w:t>
      </w:r>
      <w:r w:rsidRPr="00C25213">
        <w:rPr>
          <w:sz w:val="20"/>
          <w:szCs w:val="20"/>
        </w:rPr>
        <w:t>íslicemi</w:t>
      </w:r>
    </w:p>
    <w:p w14:paraId="329572C3" w14:textId="77777777" w:rsidR="00C25213" w:rsidRPr="00C25213" w:rsidRDefault="00C25213" w:rsidP="00C25213">
      <w:pPr>
        <w:rPr>
          <w:sz w:val="20"/>
          <w:szCs w:val="20"/>
        </w:rPr>
      </w:pPr>
      <w:r w:rsidRPr="00C25213">
        <w:rPr>
          <w:rFonts w:eastAsia="TimesNewRoman"/>
          <w:sz w:val="20"/>
          <w:szCs w:val="20"/>
        </w:rPr>
        <w:t>Č</w:t>
      </w:r>
      <w:r w:rsidRPr="00C25213">
        <w:rPr>
          <w:sz w:val="20"/>
          <w:szCs w:val="20"/>
        </w:rPr>
        <w:t xml:space="preserve">SN EN 60529 </w:t>
      </w:r>
      <w:r w:rsidRPr="00C25213">
        <w:rPr>
          <w:sz w:val="20"/>
          <w:szCs w:val="20"/>
        </w:rPr>
        <w:tab/>
      </w:r>
      <w:r w:rsidRPr="00C25213">
        <w:rPr>
          <w:sz w:val="20"/>
          <w:szCs w:val="20"/>
        </w:rPr>
        <w:tab/>
        <w:t>Stupn</w:t>
      </w:r>
      <w:r w:rsidRPr="00C25213">
        <w:rPr>
          <w:rFonts w:eastAsia="TimesNewRoman"/>
          <w:sz w:val="20"/>
          <w:szCs w:val="20"/>
        </w:rPr>
        <w:t xml:space="preserve">ě </w:t>
      </w:r>
      <w:r w:rsidRPr="00C25213">
        <w:rPr>
          <w:sz w:val="20"/>
          <w:szCs w:val="20"/>
        </w:rPr>
        <w:t>ochrany krytem (krytí – IP kód).</w:t>
      </w:r>
    </w:p>
    <w:p w14:paraId="2A607FD4" w14:textId="77777777" w:rsidR="00C25213" w:rsidRPr="00C25213" w:rsidRDefault="00C25213" w:rsidP="00C25213">
      <w:pPr>
        <w:rPr>
          <w:sz w:val="20"/>
          <w:szCs w:val="20"/>
        </w:rPr>
      </w:pPr>
      <w:r w:rsidRPr="00C25213">
        <w:rPr>
          <w:rFonts w:eastAsia="TimesNewRoman"/>
          <w:sz w:val="20"/>
          <w:szCs w:val="20"/>
        </w:rPr>
        <w:t>Č</w:t>
      </w:r>
      <w:r w:rsidRPr="00C25213">
        <w:rPr>
          <w:sz w:val="20"/>
          <w:szCs w:val="20"/>
        </w:rPr>
        <w:t xml:space="preserve">SN EN 61140 ed.2 </w:t>
      </w:r>
      <w:r w:rsidRPr="00C25213">
        <w:rPr>
          <w:sz w:val="20"/>
          <w:szCs w:val="20"/>
        </w:rPr>
        <w:tab/>
        <w:t>Ochrana p</w:t>
      </w:r>
      <w:r w:rsidRPr="00C25213">
        <w:rPr>
          <w:rFonts w:eastAsia="TimesNewRoman"/>
          <w:sz w:val="20"/>
          <w:szCs w:val="20"/>
        </w:rPr>
        <w:t>ř</w:t>
      </w:r>
      <w:r w:rsidRPr="00C25213">
        <w:rPr>
          <w:sz w:val="20"/>
          <w:szCs w:val="20"/>
        </w:rPr>
        <w:t>ed úrazem elektrickým proudem. Spole</w:t>
      </w:r>
      <w:r w:rsidRPr="00C25213">
        <w:rPr>
          <w:rFonts w:eastAsia="TimesNewRoman"/>
          <w:sz w:val="20"/>
          <w:szCs w:val="20"/>
        </w:rPr>
        <w:t>č</w:t>
      </w:r>
      <w:r w:rsidRPr="00C25213">
        <w:rPr>
          <w:sz w:val="20"/>
          <w:szCs w:val="20"/>
        </w:rPr>
        <w:t>ná hlediska pro instalaci a za</w:t>
      </w:r>
      <w:r w:rsidRPr="00C25213">
        <w:rPr>
          <w:rFonts w:eastAsia="TimesNewRoman"/>
          <w:sz w:val="20"/>
          <w:szCs w:val="20"/>
        </w:rPr>
        <w:t>ř</w:t>
      </w:r>
      <w:r w:rsidRPr="00C25213">
        <w:rPr>
          <w:sz w:val="20"/>
          <w:szCs w:val="20"/>
        </w:rPr>
        <w:t>ízení</w:t>
      </w:r>
    </w:p>
    <w:p w14:paraId="5314AB73" w14:textId="77777777" w:rsidR="00C25213" w:rsidRPr="00C25213" w:rsidRDefault="00C25213" w:rsidP="00C25213">
      <w:pPr>
        <w:rPr>
          <w:sz w:val="20"/>
          <w:szCs w:val="20"/>
        </w:rPr>
      </w:pPr>
      <w:r w:rsidRPr="00C25213">
        <w:rPr>
          <w:sz w:val="20"/>
          <w:szCs w:val="20"/>
        </w:rPr>
        <w:t>ČSN EN 61439-1 ed.2</w:t>
      </w:r>
      <w:r w:rsidRPr="00C25213">
        <w:rPr>
          <w:sz w:val="20"/>
          <w:szCs w:val="20"/>
        </w:rPr>
        <w:tab/>
        <w:t>Rozvaděče nízkého napětí – Část 1: Všeobecná ustanovení</w:t>
      </w:r>
    </w:p>
    <w:p w14:paraId="5B0246E6" w14:textId="77777777" w:rsidR="00C25213" w:rsidRPr="00C25213" w:rsidRDefault="00C25213" w:rsidP="00C25213">
      <w:pPr>
        <w:rPr>
          <w:sz w:val="20"/>
          <w:szCs w:val="20"/>
        </w:rPr>
      </w:pPr>
      <w:r w:rsidRPr="00C25213">
        <w:rPr>
          <w:sz w:val="20"/>
          <w:szCs w:val="20"/>
        </w:rPr>
        <w:t>ČSN EN 61439-1 ed.2</w:t>
      </w:r>
      <w:r w:rsidRPr="00C25213">
        <w:rPr>
          <w:sz w:val="20"/>
          <w:szCs w:val="20"/>
        </w:rPr>
        <w:tab/>
        <w:t>Rozvaděče nízkého napětí – Část 2: Výkonové rozvaděče</w:t>
      </w:r>
    </w:p>
    <w:p w14:paraId="0166C385" w14:textId="77777777" w:rsidR="00C25213" w:rsidRPr="00C25213" w:rsidRDefault="00C25213" w:rsidP="00C25213">
      <w:pPr>
        <w:rPr>
          <w:sz w:val="20"/>
          <w:szCs w:val="20"/>
        </w:rPr>
      </w:pPr>
      <w:r w:rsidRPr="00C25213">
        <w:rPr>
          <w:sz w:val="20"/>
          <w:szCs w:val="20"/>
        </w:rPr>
        <w:t>ČSN EN 61439-1</w:t>
      </w:r>
      <w:r w:rsidRPr="00C25213">
        <w:rPr>
          <w:sz w:val="20"/>
          <w:szCs w:val="20"/>
        </w:rPr>
        <w:tab/>
      </w:r>
      <w:r w:rsidRPr="00C25213">
        <w:rPr>
          <w:sz w:val="20"/>
          <w:szCs w:val="20"/>
        </w:rPr>
        <w:tab/>
        <w:t>Rozvaděče nízkého napětí – Část 3: Rozvodnice určené k provozování laiky (DBO)</w:t>
      </w:r>
    </w:p>
    <w:p w14:paraId="5E677040" w14:textId="77777777" w:rsidR="00C25213" w:rsidRPr="00C25213" w:rsidRDefault="00C25213" w:rsidP="00C25213">
      <w:pPr>
        <w:rPr>
          <w:sz w:val="20"/>
          <w:szCs w:val="20"/>
        </w:rPr>
      </w:pPr>
      <w:r>
        <w:rPr>
          <w:sz w:val="20"/>
          <w:szCs w:val="20"/>
        </w:rPr>
        <w:t>ČSN EN 62305-1 až 4 ed.</w:t>
      </w:r>
      <w:r w:rsidRPr="00C25213">
        <w:rPr>
          <w:sz w:val="20"/>
          <w:szCs w:val="20"/>
        </w:rPr>
        <w:t>2 Ochrana před bleskem (Část 1 až 4)</w:t>
      </w:r>
    </w:p>
    <w:p w14:paraId="414A242A" w14:textId="77777777" w:rsidR="00C25213" w:rsidRPr="00C25213" w:rsidRDefault="00C25213" w:rsidP="00C25213">
      <w:pPr>
        <w:rPr>
          <w:sz w:val="20"/>
          <w:szCs w:val="20"/>
        </w:rPr>
      </w:pPr>
      <w:r w:rsidRPr="00C25213">
        <w:rPr>
          <w:sz w:val="20"/>
          <w:szCs w:val="20"/>
        </w:rPr>
        <w:t xml:space="preserve">Vyhláška č. 23/2008 Sb. </w:t>
      </w:r>
      <w:r w:rsidRPr="00C25213">
        <w:rPr>
          <w:sz w:val="20"/>
          <w:szCs w:val="20"/>
        </w:rPr>
        <w:tab/>
        <w:t>O technických podmínkách požární ochrany staveb</w:t>
      </w:r>
    </w:p>
    <w:p w14:paraId="545A2730" w14:textId="77777777" w:rsidR="00C25213" w:rsidRPr="00E822A5" w:rsidRDefault="00C25213" w:rsidP="00C25213">
      <w:pPr>
        <w:pStyle w:val="Nadpis2"/>
        <w:tabs>
          <w:tab w:val="clear" w:pos="360"/>
          <w:tab w:val="num" w:pos="567"/>
        </w:tabs>
        <w:ind w:left="0" w:firstLine="0"/>
      </w:pPr>
      <w:bookmarkStart w:id="14" w:name="_Toc67185823"/>
      <w:r w:rsidRPr="00E822A5">
        <w:lastRenderedPageBreak/>
        <w:t>P</w:t>
      </w:r>
      <w:r>
        <w:t>rojekt zahrnuje</w:t>
      </w:r>
      <w:bookmarkEnd w:id="14"/>
    </w:p>
    <w:p w14:paraId="219E44AA" w14:textId="77777777" w:rsidR="00C25213" w:rsidRPr="00976F30" w:rsidRDefault="00C25213" w:rsidP="00C25213">
      <w:r>
        <w:t>Předmětem tohoto projektu jsou tyto technické a související části:</w:t>
      </w:r>
    </w:p>
    <w:p w14:paraId="1FE800A1" w14:textId="190DBE7D" w:rsidR="0013434B" w:rsidRPr="001370C1" w:rsidRDefault="00103965" w:rsidP="00C25213">
      <w:pPr>
        <w:pStyle w:val="Odstavecseseznamem"/>
        <w:numPr>
          <w:ilvl w:val="0"/>
          <w:numId w:val="23"/>
        </w:numPr>
        <w:ind w:left="709" w:hanging="283"/>
        <w:contextualSpacing w:val="0"/>
      </w:pPr>
      <w:r>
        <w:t>Dodávku a i</w:t>
      </w:r>
      <w:r w:rsidR="0013434B" w:rsidRPr="001370C1">
        <w:t>nstalaci nových prvků ASŘTP pro novou technologii</w:t>
      </w:r>
      <w:r w:rsidR="00366992" w:rsidRPr="001370C1">
        <w:t xml:space="preserve"> předčištění odpadních vod</w:t>
      </w:r>
      <w:r w:rsidR="00CB1F37" w:rsidRPr="001370C1">
        <w:t xml:space="preserve"> ČOV 16</w:t>
      </w:r>
    </w:p>
    <w:p w14:paraId="226CE9EC" w14:textId="4394D82D" w:rsidR="0013434B" w:rsidRPr="001370C1" w:rsidRDefault="0013434B" w:rsidP="00C25213">
      <w:pPr>
        <w:pStyle w:val="Odstavecseseznamem"/>
        <w:numPr>
          <w:ilvl w:val="0"/>
          <w:numId w:val="23"/>
        </w:numPr>
        <w:ind w:left="709" w:hanging="283"/>
        <w:contextualSpacing w:val="0"/>
      </w:pPr>
      <w:r w:rsidRPr="001370C1">
        <w:t>Dodávku</w:t>
      </w:r>
      <w:r w:rsidR="00103965">
        <w:t xml:space="preserve"> a instalaci</w:t>
      </w:r>
      <w:r w:rsidRPr="001370C1">
        <w:t xml:space="preserve"> nových kabelových tras včetně kabeláže</w:t>
      </w:r>
    </w:p>
    <w:p w14:paraId="4756B682" w14:textId="600CFE9E" w:rsidR="0013434B" w:rsidRPr="001370C1" w:rsidRDefault="00734FE4" w:rsidP="00C25213">
      <w:pPr>
        <w:pStyle w:val="Odstavecseseznamem"/>
        <w:numPr>
          <w:ilvl w:val="0"/>
          <w:numId w:val="23"/>
        </w:numPr>
        <w:ind w:left="709" w:hanging="283"/>
        <w:contextualSpacing w:val="0"/>
      </w:pPr>
      <w:r w:rsidRPr="001370C1">
        <w:t>Dodávku</w:t>
      </w:r>
      <w:r w:rsidR="00103965">
        <w:t xml:space="preserve"> a instalaci</w:t>
      </w:r>
      <w:r w:rsidRPr="001370C1">
        <w:t xml:space="preserve"> nových rozváděčů</w:t>
      </w:r>
      <w:r w:rsidR="0013434B" w:rsidRPr="001370C1">
        <w:t xml:space="preserve"> pro napájení technologie předčištění u stanice č.2</w:t>
      </w:r>
      <w:r w:rsidR="00CB1F37" w:rsidRPr="001370C1">
        <w:t xml:space="preserve"> ČOV 16/1</w:t>
      </w:r>
    </w:p>
    <w:p w14:paraId="64A486C5" w14:textId="67448020" w:rsidR="0013434B" w:rsidRPr="001370C1" w:rsidRDefault="00734FE4" w:rsidP="00C25213">
      <w:pPr>
        <w:pStyle w:val="Odstavecseseznamem"/>
        <w:numPr>
          <w:ilvl w:val="0"/>
          <w:numId w:val="23"/>
        </w:numPr>
        <w:ind w:left="709" w:hanging="283"/>
        <w:contextualSpacing w:val="0"/>
      </w:pPr>
      <w:r w:rsidRPr="001370C1">
        <w:t>Dodávku</w:t>
      </w:r>
      <w:r w:rsidR="00103965">
        <w:t xml:space="preserve"> a instalaci</w:t>
      </w:r>
      <w:r w:rsidRPr="001370C1">
        <w:t xml:space="preserve"> nových</w:t>
      </w:r>
      <w:r w:rsidR="00F45FBD" w:rsidRPr="001370C1">
        <w:t xml:space="preserve"> rozváděčů</w:t>
      </w:r>
      <w:r w:rsidR="0013434B" w:rsidRPr="001370C1">
        <w:t xml:space="preserve"> pro ovládání a řízení technologie předčištění u stanice č.2</w:t>
      </w:r>
      <w:r w:rsidR="00CB1F37" w:rsidRPr="001370C1">
        <w:t xml:space="preserve"> ČOV 16/1</w:t>
      </w:r>
    </w:p>
    <w:p w14:paraId="3CEC3B77" w14:textId="77777777" w:rsidR="00C25213" w:rsidRPr="00E822A5" w:rsidRDefault="00C25213" w:rsidP="00C25213">
      <w:pPr>
        <w:pStyle w:val="Nadpis2"/>
        <w:tabs>
          <w:tab w:val="clear" w:pos="360"/>
          <w:tab w:val="num" w:pos="567"/>
        </w:tabs>
        <w:ind w:left="0" w:firstLine="0"/>
      </w:pPr>
      <w:bookmarkStart w:id="15" w:name="_Toc67185824"/>
      <w:r w:rsidRPr="00E822A5">
        <w:t>P</w:t>
      </w:r>
      <w:r>
        <w:t>rojekt nezahrnuje</w:t>
      </w:r>
      <w:bookmarkEnd w:id="15"/>
    </w:p>
    <w:p w14:paraId="4DB22842" w14:textId="77777777" w:rsidR="00C25213" w:rsidRPr="00976F30" w:rsidRDefault="00C25213" w:rsidP="00C25213">
      <w:r>
        <w:t>Předmětem</w:t>
      </w:r>
      <w:r w:rsidR="009521C3">
        <w:t xml:space="preserve"> tohoto</w:t>
      </w:r>
      <w:r>
        <w:t xml:space="preserve"> projektu není nic, co není uvedené v předchozí kapitole, zvláště se jedná o:</w:t>
      </w:r>
    </w:p>
    <w:p w14:paraId="46BF589F" w14:textId="77777777" w:rsidR="00C25213" w:rsidRDefault="00C25213" w:rsidP="00A41CDF">
      <w:pPr>
        <w:pStyle w:val="Odstavecseseznamem"/>
        <w:numPr>
          <w:ilvl w:val="0"/>
          <w:numId w:val="23"/>
        </w:numPr>
        <w:ind w:left="709" w:hanging="283"/>
        <w:contextualSpacing w:val="0"/>
      </w:pPr>
      <w:r>
        <w:t>Přívod el. napájení</w:t>
      </w:r>
      <w:r w:rsidR="00A41CDF">
        <w:t xml:space="preserve"> stávajícím</w:t>
      </w:r>
      <w:r>
        <w:t xml:space="preserve"> </w:t>
      </w:r>
      <w:r w:rsidR="009521C3">
        <w:t>rozvaděčům</w:t>
      </w:r>
    </w:p>
    <w:p w14:paraId="35B7B423" w14:textId="448B75DC" w:rsidR="009521C3" w:rsidRDefault="009521C3" w:rsidP="00C25213">
      <w:pPr>
        <w:pStyle w:val="Odstavecseseznamem"/>
        <w:numPr>
          <w:ilvl w:val="0"/>
          <w:numId w:val="23"/>
        </w:numPr>
        <w:ind w:left="709" w:hanging="283"/>
        <w:contextualSpacing w:val="0"/>
      </w:pPr>
      <w:r>
        <w:t>Dodávka a montáž</w:t>
      </w:r>
      <w:r w:rsidR="0054662F">
        <w:t xml:space="preserve"> zařízení strojní technologie</w:t>
      </w:r>
      <w:r>
        <w:t xml:space="preserve"> </w:t>
      </w:r>
      <w:r w:rsidR="0054662F">
        <w:t>(</w:t>
      </w:r>
      <w:r>
        <w:t>čerpadel</w:t>
      </w:r>
      <w:r w:rsidR="0054662F">
        <w:t xml:space="preserve">, </w:t>
      </w:r>
      <w:r w:rsidR="0013434B">
        <w:t>míchadel</w:t>
      </w:r>
      <w:r w:rsidR="0054662F">
        <w:t xml:space="preserve">, </w:t>
      </w:r>
      <w:proofErr w:type="gramStart"/>
      <w:r w:rsidR="0054662F">
        <w:t>armatur,..</w:t>
      </w:r>
      <w:r>
        <w:t>.</w:t>
      </w:r>
      <w:proofErr w:type="gramEnd"/>
      <w:r w:rsidR="0054662F">
        <w:t>)</w:t>
      </w:r>
    </w:p>
    <w:p w14:paraId="63867D87" w14:textId="77777777" w:rsidR="0013434B" w:rsidRDefault="0013434B" w:rsidP="00C25213">
      <w:pPr>
        <w:pStyle w:val="Odstavecseseznamem"/>
        <w:numPr>
          <w:ilvl w:val="0"/>
          <w:numId w:val="23"/>
        </w:numPr>
        <w:ind w:left="709" w:hanging="283"/>
        <w:contextualSpacing w:val="0"/>
      </w:pPr>
      <w:r>
        <w:t xml:space="preserve">Stavební elektroinstalaci – osvětlení, klimatizaci, </w:t>
      </w:r>
      <w:proofErr w:type="gramStart"/>
      <w:r>
        <w:t>atd.</w:t>
      </w:r>
      <w:r w:rsidR="00B6304E">
        <w:t>.</w:t>
      </w:r>
      <w:proofErr w:type="gramEnd"/>
    </w:p>
    <w:p w14:paraId="398A8394" w14:textId="6470F100" w:rsidR="00B6304E" w:rsidRDefault="006364D2" w:rsidP="00C25213">
      <w:pPr>
        <w:pStyle w:val="Odstavecseseznamem"/>
        <w:numPr>
          <w:ilvl w:val="0"/>
          <w:numId w:val="23"/>
        </w:numPr>
        <w:ind w:left="709" w:hanging="283"/>
        <w:contextualSpacing w:val="0"/>
      </w:pPr>
      <w:r>
        <w:t>Přepěťové ochrany, který b</w:t>
      </w:r>
      <w:r w:rsidR="00F01A42">
        <w:t>y měli být</w:t>
      </w:r>
      <w:r w:rsidR="00B6304E">
        <w:t xml:space="preserve"> instalovány v</w:t>
      </w:r>
      <w:r w:rsidR="0054662F">
        <w:t xml:space="preserve"> nadřazených</w:t>
      </w:r>
      <w:r w:rsidR="00B6304E">
        <w:t> silových rozváděčích</w:t>
      </w:r>
    </w:p>
    <w:p w14:paraId="5BDA6EEE" w14:textId="17DF01A9" w:rsidR="00307633" w:rsidRDefault="00307633" w:rsidP="00C25213">
      <w:pPr>
        <w:pStyle w:val="Odstavecseseznamem"/>
        <w:numPr>
          <w:ilvl w:val="0"/>
          <w:numId w:val="23"/>
        </w:numPr>
        <w:ind w:left="709" w:hanging="283"/>
        <w:contextualSpacing w:val="0"/>
      </w:pPr>
      <w:r>
        <w:t>Projekt ochrany před atmosférickými jevy</w:t>
      </w:r>
    </w:p>
    <w:p w14:paraId="11E68EF3" w14:textId="77777777" w:rsidR="00A41CDF" w:rsidRDefault="00A41CDF" w:rsidP="00A41CDF">
      <w:pPr>
        <w:pStyle w:val="Odstavecseseznamem"/>
        <w:ind w:left="709"/>
        <w:contextualSpacing w:val="0"/>
      </w:pPr>
    </w:p>
    <w:p w14:paraId="5506AD02" w14:textId="77777777" w:rsidR="005256A0" w:rsidRDefault="005256A0">
      <w:pPr>
        <w:spacing w:after="200" w:line="276" w:lineRule="auto"/>
        <w:rPr>
          <w:rFonts w:ascii="Arial" w:eastAsia="Times New Roman" w:hAnsi="Arial" w:cs="Arial"/>
          <w:b/>
          <w:bCs/>
          <w:caps/>
          <w:kern w:val="32"/>
          <w:sz w:val="28"/>
          <w:szCs w:val="32"/>
        </w:rPr>
      </w:pPr>
      <w:r>
        <w:br w:type="page"/>
      </w:r>
    </w:p>
    <w:p w14:paraId="7C28106C" w14:textId="77777777" w:rsidR="00C25213" w:rsidRPr="00107965" w:rsidRDefault="009521C3" w:rsidP="00C25213">
      <w:pPr>
        <w:pStyle w:val="Nadpis1"/>
      </w:pPr>
      <w:bookmarkStart w:id="16" w:name="_Toc67185825"/>
      <w:r>
        <w:lastRenderedPageBreak/>
        <w:t>technické</w:t>
      </w:r>
      <w:r w:rsidR="00C25213">
        <w:t xml:space="preserve"> ŘEŠENÍ </w:t>
      </w:r>
      <w:r>
        <w:t>ela a m+r</w:t>
      </w:r>
      <w:bookmarkEnd w:id="16"/>
    </w:p>
    <w:p w14:paraId="280AF240" w14:textId="77777777" w:rsidR="009521C3" w:rsidRDefault="009521C3" w:rsidP="009521C3">
      <w:pPr>
        <w:pStyle w:val="Nadpis2"/>
        <w:tabs>
          <w:tab w:val="clear" w:pos="360"/>
          <w:tab w:val="num" w:pos="567"/>
        </w:tabs>
        <w:ind w:left="0" w:firstLine="0"/>
      </w:pPr>
      <w:bookmarkStart w:id="17" w:name="_Toc67185826"/>
      <w:bookmarkStart w:id="18" w:name="_Toc418426444"/>
      <w:bookmarkStart w:id="19" w:name="_Toc460507134"/>
      <w:r>
        <w:t>Současný stav</w:t>
      </w:r>
      <w:bookmarkEnd w:id="17"/>
    </w:p>
    <w:p w14:paraId="7044E6C6" w14:textId="77777777" w:rsidR="00A56759" w:rsidRDefault="00A56759" w:rsidP="00A56759">
      <w:pPr>
        <w:spacing w:line="276" w:lineRule="auto"/>
        <w:jc w:val="both"/>
      </w:pPr>
      <w:r>
        <w:t>Dovoz odpadních vod na BČOV probíhá jejich čerpáním z automobilových cisteren do tří příjmových stanic, odkud jsou pak vypouštěny do příslušných provozních celků. Ze stanice č. 1 (objekt ČOV 2/1) pro příjem průmyslových vod vyžadujících neutralizaci se odpadní voda vypouští do třetí sedimentační nádrže. Ze stanice č. 3 pro příjem běžného typu komunálních splaškových vod odtékají odpadní vody do přítokového žlabu před česlovnou (ČOV11).</w:t>
      </w:r>
    </w:p>
    <w:p w14:paraId="05EBC109" w14:textId="0CB1085A" w:rsidR="00A2642C" w:rsidRPr="00A56759" w:rsidRDefault="00A56759" w:rsidP="00A56759">
      <w:pPr>
        <w:spacing w:line="276" w:lineRule="auto"/>
        <w:jc w:val="both"/>
      </w:pPr>
      <w:r>
        <w:t>Vysoce látkově zatížené průmyslové a skládkové vody jsou vypouštěny za stanice č. 2 do nádrže AN14 v lince BIO1 (objekt ČOV16), odkud se následně přečerpávají do biologického stupně čištění v této lince.</w:t>
      </w:r>
      <w:r w:rsidR="007D2FA4">
        <w:tab/>
        <w:t xml:space="preserve"> </w:t>
      </w:r>
      <w:r w:rsidR="005A7B35">
        <w:t xml:space="preserve"> </w:t>
      </w:r>
      <w:r w:rsidR="007E6BA5">
        <w:br/>
      </w:r>
    </w:p>
    <w:p w14:paraId="405924E0" w14:textId="77777777" w:rsidR="00A94693" w:rsidRDefault="00A94693" w:rsidP="00A94693">
      <w:pPr>
        <w:pStyle w:val="Nadpis2"/>
        <w:tabs>
          <w:tab w:val="clear" w:pos="360"/>
          <w:tab w:val="num" w:pos="567"/>
        </w:tabs>
        <w:ind w:left="0" w:firstLine="0"/>
      </w:pPr>
      <w:bookmarkStart w:id="20" w:name="_Toc67185827"/>
      <w:r>
        <w:t>Navrhované řešení – Stanice č.2</w:t>
      </w:r>
      <w:bookmarkEnd w:id="20"/>
    </w:p>
    <w:p w14:paraId="0F92CCFE" w14:textId="77777777" w:rsidR="009B4C32" w:rsidRDefault="009B4C32" w:rsidP="009B4C32">
      <w:pPr>
        <w:jc w:val="both"/>
      </w:pPr>
      <w:r>
        <w:t>Stanice č. 2 slouží pro příjem průmyslových odpadních a skládkových vod s vysokým látkovým zatížením, současně budou do nově zřízené akumulační nádrže vypouštěny i kalové vody (fugát) z odvodňování kalu na odstředivkách.</w:t>
      </w:r>
    </w:p>
    <w:p w14:paraId="588B66F2" w14:textId="77777777" w:rsidR="009B4C32" w:rsidRDefault="009B4C32" w:rsidP="009B4C32">
      <w:pPr>
        <w:jc w:val="both"/>
      </w:pPr>
      <w:r>
        <w:t xml:space="preserve">Vlastní příjmová stanice 2 - autonomní jednotka příjmu odpadních vod (2.1.1) - byla v rámci samostatné etapy záměru osazena na žb. podkladní desce v blízkosti linky BIO1, před nádrží AN16. Odběr vzorků dovážených vod provádí automatický vzorkovač (2.1.2), umístěný samostatně před akumulační nádrží AN14. </w:t>
      </w:r>
    </w:p>
    <w:p w14:paraId="3BC84AF1" w14:textId="1D891615" w:rsidR="009B4C32" w:rsidRDefault="009B4C32" w:rsidP="00DC5A60">
      <w:pPr>
        <w:jc w:val="both"/>
      </w:pPr>
      <w:r>
        <w:t>Stávající nádrž AN14, využívaná pro akumulaci dovážených vod, bude stavebně opravena a vystrojena novým čerpadlem, snímáním hladiny a na výtlaku odpadních vod do nádrže AN13 bude osazen průtokoměr.</w:t>
      </w:r>
    </w:p>
    <w:p w14:paraId="0FD19CB6" w14:textId="747335BB" w:rsidR="009B4C32" w:rsidRDefault="009B4C32" w:rsidP="00DC5A60">
      <w:pPr>
        <w:jc w:val="both"/>
      </w:pPr>
      <w:r>
        <w:t xml:space="preserve">Stávající nádrž AN13, určená pro předčištění dovážených vod, bude stavebně opravena a nově rozdělena na 4 samostatné nádrže AN13.1 až AN13.4, z nichž první dvě budou zakryté. Všechny dílčí nádrže se vybaví novou strojní technologií a novými prvky MaR. V rámci strojní dodávky bude do nádrže osazeno celkem </w:t>
      </w:r>
      <w:r w:rsidR="00FA4EBA">
        <w:t>7</w:t>
      </w:r>
      <w:r>
        <w:t xml:space="preserve"> ks čerpadel, 2 míchadla a 4</w:t>
      </w:r>
      <w:r w:rsidR="00EB1A60">
        <w:t>1</w:t>
      </w:r>
      <w:r>
        <w:t xml:space="preserve"> ks elektrických armatur. Soubor prvků měření a regulace zahrnuje průtokoměry, snímače hladiny, snímače koncentrace rozpuštěného kyslíku v předčištěné vodě, měřící sondy obsahu látkového znečištění a další. Některé z uvedených prvků MaR budou umístěny též v navazujícím krytém instalačním kolektoru ČOV 16/1.</w:t>
      </w:r>
      <w:r>
        <w:tab/>
      </w:r>
    </w:p>
    <w:p w14:paraId="2D1919CD" w14:textId="7FE503D9" w:rsidR="009B4C32" w:rsidRDefault="009B4C32" w:rsidP="00DC5A60">
      <w:pPr>
        <w:jc w:val="both"/>
      </w:pPr>
      <w:r>
        <w:t>Pro odtah a dezodorizaci vzdušniny ze zakrytých částí nádrže AN13 bude sloužit ionizační jednotka (2.10.1), která již byla osazena na žb. podkladní desce před nádrží DN13, která sousedí s nádrží AN13.</w:t>
      </w:r>
    </w:p>
    <w:p w14:paraId="36E87E77" w14:textId="41754CCE" w:rsidR="00C174DD" w:rsidRPr="009B4C32" w:rsidRDefault="006C6E42" w:rsidP="00DC5A60">
      <w:pPr>
        <w:jc w:val="both"/>
      </w:pPr>
      <w:r>
        <w:br/>
      </w:r>
      <w:r w:rsidR="00CD26DD">
        <w:t xml:space="preserve">Nová technologie bude řízena z nového rozváděče </w:t>
      </w:r>
      <w:r w:rsidR="00DB41B4" w:rsidRPr="00DB41B4">
        <w:t>16RA…</w:t>
      </w:r>
      <w:r w:rsidR="00DB41B4">
        <w:t xml:space="preserve"> novým řídicím systémem</w:t>
      </w:r>
      <w:r w:rsidR="00CD26DD">
        <w:t xml:space="preserve">. Napájení </w:t>
      </w:r>
      <w:r w:rsidR="00DB41B4">
        <w:t>pohonů</w:t>
      </w:r>
      <w:r w:rsidR="00CD26DD">
        <w:t xml:space="preserve"> zajistí nový rozváděč </w:t>
      </w:r>
      <w:r w:rsidR="00DB41B4" w:rsidRPr="00DB41B4">
        <w:t>16RM..</w:t>
      </w:r>
      <w:r w:rsidR="00CD26DD" w:rsidRPr="00DB41B4">
        <w:t>.</w:t>
      </w:r>
      <w:r w:rsidR="00DB41B4">
        <w:t xml:space="preserve"> Oba</w:t>
      </w:r>
      <w:r w:rsidR="00CD26DD">
        <w:t xml:space="preserve"> tyto nové rozváděče budou umístěny v Domku měření, který se nachází na </w:t>
      </w:r>
      <w:r w:rsidR="009B4C32">
        <w:t>stropě krytého kolektoru ČOV 16/1 před nádrží AN14.</w:t>
      </w:r>
      <w:r w:rsidR="009B4C32">
        <w:tab/>
      </w:r>
      <w:r w:rsidR="00103965">
        <w:br/>
        <w:t>Dle posledních požadavků investora budou silové rozváděče označeny 16RM131 a rozváděče ASŘTP jako 16DT131.</w:t>
      </w:r>
    </w:p>
    <w:p w14:paraId="104873F3" w14:textId="77777777" w:rsidR="00C174DD" w:rsidRDefault="00CD26DD" w:rsidP="00C174DD">
      <w:pPr>
        <w:keepNext/>
        <w:jc w:val="center"/>
      </w:pPr>
      <w:r>
        <w:lastRenderedPageBreak/>
        <w:br/>
      </w:r>
      <w:r w:rsidR="00C174DD">
        <w:rPr>
          <w:noProof/>
        </w:rPr>
        <w:drawing>
          <wp:inline distT="0" distB="0" distL="0" distR="0" wp14:anchorId="5CF45FE3" wp14:editId="49391654">
            <wp:extent cx="2647950" cy="3530697"/>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20171010_091120_HDR.jpg"/>
                    <pic:cNvPicPr/>
                  </pic:nvPicPr>
                  <pic:blipFill>
                    <a:blip r:embed="rId8"/>
                    <a:stretch>
                      <a:fillRect/>
                    </a:stretch>
                  </pic:blipFill>
                  <pic:spPr>
                    <a:xfrm>
                      <a:off x="0" y="0"/>
                      <a:ext cx="2650969" cy="3534722"/>
                    </a:xfrm>
                    <a:prstGeom prst="rect">
                      <a:avLst/>
                    </a:prstGeom>
                  </pic:spPr>
                </pic:pic>
              </a:graphicData>
            </a:graphic>
          </wp:inline>
        </w:drawing>
      </w:r>
    </w:p>
    <w:p w14:paraId="4694E727" w14:textId="3205C65E" w:rsidR="00C174DD" w:rsidRDefault="00C174DD" w:rsidP="00C174DD">
      <w:pPr>
        <w:pStyle w:val="Titulek"/>
        <w:jc w:val="center"/>
      </w:pPr>
      <w:r>
        <w:t xml:space="preserve">Obrázek </w:t>
      </w:r>
      <w:fldSimple w:instr=" SEQ Obrázek \* ARABIC ">
        <w:r w:rsidR="00C76113">
          <w:rPr>
            <w:noProof/>
          </w:rPr>
          <w:t>1</w:t>
        </w:r>
      </w:fldSimple>
      <w:r>
        <w:t xml:space="preserve"> </w:t>
      </w:r>
      <w:r w:rsidR="0069116F">
        <w:t>–</w:t>
      </w:r>
      <w:r>
        <w:t xml:space="preserve"> </w:t>
      </w:r>
      <w:r w:rsidR="0069116F">
        <w:t>Prostor pro u</w:t>
      </w:r>
      <w:r>
        <w:t>místění nových rozváděčů v Domku měření</w:t>
      </w:r>
    </w:p>
    <w:p w14:paraId="59748DA5" w14:textId="77777777" w:rsidR="006A22AD" w:rsidRDefault="006A22AD" w:rsidP="00AB58FF">
      <w:pPr>
        <w:pStyle w:val="Odstavecseseznamem"/>
        <w:jc w:val="both"/>
      </w:pPr>
    </w:p>
    <w:p w14:paraId="676AE1E8" w14:textId="77777777" w:rsidR="00A0537F" w:rsidRDefault="00C30B02" w:rsidP="00A0537F">
      <w:pPr>
        <w:pStyle w:val="Odstavecseseznamem"/>
        <w:keepNext/>
        <w:jc w:val="center"/>
      </w:pPr>
      <w:r>
        <w:rPr>
          <w:noProof/>
        </w:rPr>
        <w:drawing>
          <wp:inline distT="0" distB="0" distL="0" distR="0" wp14:anchorId="3BFA1DA0" wp14:editId="054F59BF">
            <wp:extent cx="3818172" cy="2863629"/>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20171010_094214.jpg"/>
                    <pic:cNvPicPr/>
                  </pic:nvPicPr>
                  <pic:blipFill>
                    <a:blip r:embed="rId9"/>
                    <a:stretch>
                      <a:fillRect/>
                    </a:stretch>
                  </pic:blipFill>
                  <pic:spPr>
                    <a:xfrm>
                      <a:off x="0" y="0"/>
                      <a:ext cx="3824476" cy="2868357"/>
                    </a:xfrm>
                    <a:prstGeom prst="rect">
                      <a:avLst/>
                    </a:prstGeom>
                  </pic:spPr>
                </pic:pic>
              </a:graphicData>
            </a:graphic>
          </wp:inline>
        </w:drawing>
      </w:r>
    </w:p>
    <w:p w14:paraId="0A6981DD" w14:textId="76C108F3" w:rsidR="00F26CCF" w:rsidRDefault="00A0537F" w:rsidP="00A0537F">
      <w:pPr>
        <w:pStyle w:val="Titulek"/>
        <w:ind w:firstLine="709"/>
        <w:jc w:val="center"/>
      </w:pPr>
      <w:r>
        <w:t xml:space="preserve">Obrázek </w:t>
      </w:r>
      <w:fldSimple w:instr=" SEQ Obrázek \* ARABIC ">
        <w:r w:rsidR="00C76113">
          <w:rPr>
            <w:noProof/>
          </w:rPr>
          <w:t>2</w:t>
        </w:r>
      </w:fldSimple>
      <w:r>
        <w:t xml:space="preserve"> – Stávající prostupy kabelů z Domku měření do kolektoru</w:t>
      </w:r>
    </w:p>
    <w:p w14:paraId="48FB7F6B" w14:textId="77777777" w:rsidR="009B4C32" w:rsidRDefault="009B4C32" w:rsidP="009B4C32">
      <w:pPr>
        <w:keepNext/>
        <w:jc w:val="center"/>
      </w:pPr>
      <w:r>
        <w:lastRenderedPageBreak/>
        <w:br/>
      </w:r>
      <w:r>
        <w:rPr>
          <w:noProof/>
        </w:rPr>
        <w:drawing>
          <wp:inline distT="0" distB="0" distL="0" distR="0" wp14:anchorId="7C010B0A" wp14:editId="4F1189A0">
            <wp:extent cx="4390428" cy="5854065"/>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20171010_093556_HDR.jpg"/>
                    <pic:cNvPicPr/>
                  </pic:nvPicPr>
                  <pic:blipFill>
                    <a:blip r:embed="rId10"/>
                    <a:stretch>
                      <a:fillRect/>
                    </a:stretch>
                  </pic:blipFill>
                  <pic:spPr>
                    <a:xfrm>
                      <a:off x="0" y="0"/>
                      <a:ext cx="4392369" cy="5856653"/>
                    </a:xfrm>
                    <a:prstGeom prst="rect">
                      <a:avLst/>
                    </a:prstGeom>
                  </pic:spPr>
                </pic:pic>
              </a:graphicData>
            </a:graphic>
          </wp:inline>
        </w:drawing>
      </w:r>
    </w:p>
    <w:p w14:paraId="735416F1" w14:textId="48543635" w:rsidR="009B4C32" w:rsidRPr="00E87D4E" w:rsidRDefault="009B4C32" w:rsidP="009B4C32">
      <w:pPr>
        <w:pStyle w:val="Titulek"/>
        <w:jc w:val="center"/>
      </w:pPr>
      <w:r>
        <w:t xml:space="preserve">Obrázek </w:t>
      </w:r>
      <w:fldSimple w:instr=" SEQ Obrázek \* ARABIC ">
        <w:r w:rsidR="00C76113">
          <w:rPr>
            <w:noProof/>
          </w:rPr>
          <w:t>3</w:t>
        </w:r>
      </w:fldSimple>
      <w:r>
        <w:t xml:space="preserve"> - Nádrž AN13 a Domek měření (vlevo nahoře, modrá fasáda)</w:t>
      </w:r>
    </w:p>
    <w:p w14:paraId="0DF3471B" w14:textId="77777777" w:rsidR="009B4C32" w:rsidRPr="009B4C32" w:rsidRDefault="009B4C32" w:rsidP="009B4C32"/>
    <w:p w14:paraId="2C7D9106" w14:textId="77777777" w:rsidR="009B4C32" w:rsidRDefault="009B4C32">
      <w:pPr>
        <w:spacing w:after="200" w:line="276" w:lineRule="auto"/>
        <w:rPr>
          <w:rFonts w:ascii="Arial" w:eastAsia="Times New Roman" w:hAnsi="Arial" w:cs="Arial"/>
          <w:b/>
          <w:bCs/>
          <w:sz w:val="20"/>
          <w:szCs w:val="26"/>
        </w:rPr>
      </w:pPr>
      <w:r>
        <w:br w:type="page"/>
      </w:r>
    </w:p>
    <w:p w14:paraId="0CA7A313" w14:textId="0F6196DD" w:rsidR="00874722" w:rsidRDefault="00874722" w:rsidP="00874722">
      <w:pPr>
        <w:pStyle w:val="Nadpis3"/>
      </w:pPr>
      <w:bookmarkStart w:id="21" w:name="_Toc67185828"/>
      <w:r>
        <w:lastRenderedPageBreak/>
        <w:t>Elektrické</w:t>
      </w:r>
      <w:r w:rsidR="00F26CCF">
        <w:t xml:space="preserve"> napájení</w:t>
      </w:r>
      <w:r>
        <w:t xml:space="preserve"> dle ČSN EN 61</w:t>
      </w:r>
      <w:r w:rsidR="0034423B">
        <w:t> </w:t>
      </w:r>
      <w:r>
        <w:t>293</w:t>
      </w:r>
      <w:bookmarkEnd w:id="21"/>
    </w:p>
    <w:p w14:paraId="541FFBC2" w14:textId="580C2CEC" w:rsidR="0034423B" w:rsidRDefault="0034423B" w:rsidP="00874722">
      <w:pPr>
        <w:ind w:left="709"/>
        <w:rPr>
          <w:rFonts w:ascii="Arial" w:hAnsi="Arial" w:cs="Arial"/>
          <w:sz w:val="20"/>
          <w:szCs w:val="20"/>
        </w:rPr>
      </w:pPr>
      <w:r>
        <w:t>Soustava:</w:t>
      </w:r>
      <w:r>
        <w:tab/>
      </w:r>
      <w:r>
        <w:tab/>
      </w:r>
      <w:r w:rsidRPr="00E85627">
        <w:rPr>
          <w:rFonts w:cstheme="minorHAnsi"/>
        </w:rPr>
        <w:t xml:space="preserve">3 PEN ~ 50Hz, </w:t>
      </w:r>
      <w:r w:rsidRPr="00E85627">
        <w:rPr>
          <w:rFonts w:cstheme="minorHAnsi"/>
        </w:rPr>
        <w:tab/>
        <w:t>400V/ TN-C</w:t>
      </w:r>
    </w:p>
    <w:p w14:paraId="1627D4B0" w14:textId="4FFDC1F0" w:rsidR="00874722" w:rsidRPr="00E85627" w:rsidRDefault="00874722" w:rsidP="0034423B">
      <w:pPr>
        <w:ind w:left="2127" w:firstLine="709"/>
        <w:rPr>
          <w:rFonts w:cstheme="minorHAnsi"/>
        </w:rPr>
      </w:pPr>
      <w:r w:rsidRPr="00E85627">
        <w:rPr>
          <w:rFonts w:cstheme="minorHAnsi"/>
        </w:rPr>
        <w:t>3</w:t>
      </w:r>
      <w:r w:rsidR="00153AEA" w:rsidRPr="00E85627">
        <w:rPr>
          <w:rFonts w:cstheme="minorHAnsi"/>
        </w:rPr>
        <w:t xml:space="preserve"> NPE </w:t>
      </w:r>
      <w:r w:rsidR="0034423B" w:rsidRPr="00E85627">
        <w:rPr>
          <w:rFonts w:cstheme="minorHAnsi"/>
        </w:rPr>
        <w:t xml:space="preserve">~ 50Hz </w:t>
      </w:r>
      <w:r w:rsidR="0034423B" w:rsidRPr="00E85627">
        <w:rPr>
          <w:rFonts w:cstheme="minorHAnsi"/>
        </w:rPr>
        <w:tab/>
        <w:t>400V / TN-S</w:t>
      </w:r>
    </w:p>
    <w:p w14:paraId="7DB900EA" w14:textId="4606EE5E" w:rsidR="0034423B" w:rsidRPr="00E85627" w:rsidRDefault="0034423B" w:rsidP="0034423B">
      <w:pPr>
        <w:ind w:left="2127" w:firstLine="709"/>
        <w:rPr>
          <w:rFonts w:cstheme="minorHAnsi"/>
        </w:rPr>
      </w:pPr>
      <w:r w:rsidRPr="00E85627">
        <w:rPr>
          <w:rFonts w:cstheme="minorHAnsi"/>
        </w:rPr>
        <w:t xml:space="preserve">1NPE ~ 50Hz </w:t>
      </w:r>
      <w:r w:rsidR="00E85627">
        <w:rPr>
          <w:rFonts w:cstheme="minorHAnsi"/>
        </w:rPr>
        <w:tab/>
      </w:r>
      <w:r w:rsidRPr="00E85627">
        <w:rPr>
          <w:rFonts w:cstheme="minorHAnsi"/>
        </w:rPr>
        <w:t>230V / TN-S</w:t>
      </w:r>
    </w:p>
    <w:p w14:paraId="42341DC7" w14:textId="01D11B91" w:rsidR="00874722" w:rsidRDefault="0034423B" w:rsidP="0034423B">
      <w:pPr>
        <w:ind w:firstLine="709"/>
      </w:pPr>
      <w:r>
        <w:t>Ovládací napětí:</w:t>
      </w:r>
      <w:r>
        <w:tab/>
      </w:r>
      <w:r w:rsidR="00E85627">
        <w:rPr>
          <w:rFonts w:cstheme="minorHAnsi"/>
        </w:rPr>
        <w:t xml:space="preserve">2PE (DC)  </w:t>
      </w:r>
      <w:r w:rsidR="00E85627">
        <w:rPr>
          <w:rFonts w:cstheme="minorHAnsi"/>
        </w:rPr>
        <w:tab/>
      </w:r>
      <w:r w:rsidRPr="00E85627">
        <w:rPr>
          <w:rFonts w:cstheme="minorHAnsi"/>
        </w:rPr>
        <w:t>24 V/ TN-S</w:t>
      </w:r>
    </w:p>
    <w:p w14:paraId="2B0C6198" w14:textId="77777777" w:rsidR="0034423B" w:rsidRPr="00874722" w:rsidRDefault="0034423B" w:rsidP="0034423B">
      <w:pPr>
        <w:ind w:firstLine="709"/>
      </w:pPr>
    </w:p>
    <w:p w14:paraId="64673355" w14:textId="3E375845" w:rsidR="00EF3F15" w:rsidRPr="00D436C5" w:rsidRDefault="00CD26DD" w:rsidP="005628A5">
      <w:pPr>
        <w:pStyle w:val="Odstavecseseznamem"/>
        <w:jc w:val="both"/>
      </w:pPr>
      <w:r w:rsidRPr="00D436C5">
        <w:t xml:space="preserve">Napájení nových rozváděčů bude realizováno ze stávajícího rozváděče </w:t>
      </w:r>
      <w:bookmarkStart w:id="22" w:name="_Hlk497980483"/>
      <w:r w:rsidRPr="00D436C5">
        <w:t>16RM1, pole 1B</w:t>
      </w:r>
      <w:bookmarkEnd w:id="22"/>
      <w:r w:rsidR="00F26CCF" w:rsidRPr="00D436C5">
        <w:t>, umístěného v Domku měření</w:t>
      </w:r>
      <w:r w:rsidRPr="00D436C5">
        <w:t>. Tento rozváděč je zapotřebí doplnit o nový montážní pl</w:t>
      </w:r>
      <w:r w:rsidR="005628A5" w:rsidRPr="00D436C5">
        <w:t>ech s přibližnou šířkou 72 cm a </w:t>
      </w:r>
      <w:r w:rsidRPr="00D436C5">
        <w:t xml:space="preserve">výškou 100 cm. </w:t>
      </w:r>
      <w:r w:rsidR="00E85627">
        <w:t>M</w:t>
      </w:r>
      <w:r w:rsidRPr="00D436C5">
        <w:t xml:space="preserve">ontážní plech </w:t>
      </w:r>
      <w:r w:rsidR="00E85627">
        <w:t>bude</w:t>
      </w:r>
      <w:r w:rsidRPr="00D436C5">
        <w:t xml:space="preserve"> zapotřebí osadit novým pojistkovým vývod</w:t>
      </w:r>
      <w:r w:rsidR="0034423B" w:rsidRPr="00D436C5">
        <w:t>em</w:t>
      </w:r>
      <w:r w:rsidR="00A14E49" w:rsidRPr="00D436C5">
        <w:t xml:space="preserve"> s pojistkami</w:t>
      </w:r>
      <w:r w:rsidRPr="00D436C5">
        <w:t xml:space="preserve"> </w:t>
      </w:r>
      <w:r w:rsidR="003B76F9" w:rsidRPr="00D436C5">
        <w:t>80</w:t>
      </w:r>
      <w:r w:rsidRPr="00D436C5">
        <w:t xml:space="preserve"> A.</w:t>
      </w:r>
      <w:r w:rsidR="009E1186" w:rsidRPr="00D436C5">
        <w:t xml:space="preserve"> </w:t>
      </w:r>
    </w:p>
    <w:p w14:paraId="66292E20" w14:textId="77777777" w:rsidR="00C10A2C" w:rsidRDefault="00EF3F15" w:rsidP="00063BEA">
      <w:pPr>
        <w:pStyle w:val="Odstavecseseznamem"/>
        <w:jc w:val="both"/>
      </w:pPr>
      <w:r w:rsidRPr="00D436C5">
        <w:t>Investor zajistí</w:t>
      </w:r>
      <w:r w:rsidR="009E1186" w:rsidRPr="00D436C5">
        <w:t xml:space="preserve"> dostatečný el. příkon ve stávajícím rozváděči </w:t>
      </w:r>
      <w:r w:rsidR="00B37DB2" w:rsidRPr="00D436C5">
        <w:t xml:space="preserve">16RM1 </w:t>
      </w:r>
      <w:r w:rsidR="009E1186" w:rsidRPr="00D436C5">
        <w:t>pro napájení nové technologie.</w:t>
      </w:r>
    </w:p>
    <w:p w14:paraId="54DB7131" w14:textId="77777777" w:rsidR="00C10A2C" w:rsidRPr="00F26CCF" w:rsidRDefault="00C10A2C" w:rsidP="00C10A2C">
      <w:pPr>
        <w:pStyle w:val="Nadpis3"/>
      </w:pPr>
      <w:bookmarkStart w:id="23" w:name="_Toc67185829"/>
      <w:r w:rsidRPr="00F26CCF">
        <w:t>Kabelové trasy</w:t>
      </w:r>
      <w:bookmarkEnd w:id="23"/>
    </w:p>
    <w:p w14:paraId="01925067" w14:textId="49A5D160" w:rsidR="00281DD7" w:rsidRPr="00344087" w:rsidRDefault="00C10A2C" w:rsidP="00281DD7">
      <w:pPr>
        <w:ind w:left="709"/>
        <w:jc w:val="both"/>
      </w:pPr>
      <w:r w:rsidRPr="00344087">
        <w:t>Nové</w:t>
      </w:r>
      <w:r w:rsidR="00FA5DDA" w:rsidRPr="00344087">
        <w:t xml:space="preserve"> hlavní</w:t>
      </w:r>
      <w:r w:rsidRPr="00344087">
        <w:t xml:space="preserve"> kabelové trasy povedou z Domku měření</w:t>
      </w:r>
      <w:r w:rsidR="006C5C99" w:rsidRPr="00344087">
        <w:t xml:space="preserve"> ČOV 16/1</w:t>
      </w:r>
      <w:r w:rsidRPr="00344087">
        <w:t>, prostupem podlahou do podzemního kolektoru a dále prostupem do nádrže AN13. Kabelové trasy</w:t>
      </w:r>
      <w:r w:rsidR="00344087" w:rsidRPr="00344087">
        <w:t xml:space="preserve"> V kolektoru</w:t>
      </w:r>
      <w:r w:rsidRPr="00344087">
        <w:t xml:space="preserve"> budou realizovány pomocí </w:t>
      </w:r>
      <w:r w:rsidR="00344087" w:rsidRPr="00344087">
        <w:t xml:space="preserve">kabelových lávek a </w:t>
      </w:r>
      <w:r w:rsidRPr="00344087">
        <w:t>ocelodrátěných kabelových žlabů s povrchovou úpravou žárový pozink. V kabelových t</w:t>
      </w:r>
      <w:r w:rsidR="001A1E24" w:rsidRPr="00344087">
        <w:t>rasách bude oddělen rozvod NN a </w:t>
      </w:r>
      <w:r w:rsidRPr="00344087">
        <w:t>MN přepážkou</w:t>
      </w:r>
      <w:r w:rsidR="005D45BC" w:rsidRPr="00344087">
        <w:t xml:space="preserve"> (případně budou kabely vedeny odděleně</w:t>
      </w:r>
      <w:r w:rsidR="005D45BC" w:rsidRPr="00344087">
        <w:rPr>
          <w:sz w:val="24"/>
          <w:szCs w:val="24"/>
        </w:rPr>
        <w:t>)</w:t>
      </w:r>
      <w:r w:rsidRPr="00344087">
        <w:t>. Všechny nové kabelové žlaby budou opatřeny plným víkem. Odbočky z hlavních tras budou realizovány ocelodrátěným žlabem s rozměry 50x50</w:t>
      </w:r>
      <w:r w:rsidR="0034423B" w:rsidRPr="00344087">
        <w:t xml:space="preserve"> </w:t>
      </w:r>
      <w:r w:rsidRPr="00344087">
        <w:t>mm nebo pomocí plastových trubek s UV odolností.</w:t>
      </w:r>
      <w:r w:rsidR="006C5C99" w:rsidRPr="00344087">
        <w:t xml:space="preserve"> U všech nových žlabů bude instalováno víko</w:t>
      </w:r>
      <w:r w:rsidR="00281DD7" w:rsidRPr="00344087">
        <w:t>. Kabelová trasa vedoucí po straně středové ocelové konstrukce pochozí lávky bude upevněna nosným profilem max. po každém 1 m své délky, min. 10 mm nad povrchem.</w:t>
      </w:r>
    </w:p>
    <w:p w14:paraId="7DCAE052" w14:textId="5EE950CB" w:rsidR="00F31AE4" w:rsidRPr="0034423B" w:rsidRDefault="00FA5DDA" w:rsidP="0034423B">
      <w:pPr>
        <w:pStyle w:val="Odstavecseseznamem"/>
        <w:jc w:val="both"/>
      </w:pPr>
      <w:r w:rsidRPr="00344087">
        <w:t>Dispoziční návrh umístění hlavních kabelový</w:t>
      </w:r>
      <w:r w:rsidR="00281DD7" w:rsidRPr="00344087">
        <w:t>ch tras je znázorněn na výkrese 161730101-01-0</w:t>
      </w:r>
      <w:r w:rsidR="00E85627">
        <w:t>2</w:t>
      </w:r>
      <w:r w:rsidR="00281DD7" w:rsidRPr="00344087">
        <w:t>-D-ELH</w:t>
      </w:r>
      <w:r w:rsidR="00E85627">
        <w:t>-B0</w:t>
      </w:r>
      <w:r w:rsidR="00344087" w:rsidRPr="00344087">
        <w:t>1</w:t>
      </w:r>
      <w:r w:rsidR="00281DD7" w:rsidRPr="00344087">
        <w:t>.</w:t>
      </w:r>
    </w:p>
    <w:p w14:paraId="6B0C9D40" w14:textId="77777777" w:rsidR="00F26CCF" w:rsidRDefault="00F26CCF" w:rsidP="00F26CCF">
      <w:pPr>
        <w:pStyle w:val="Nadpis3"/>
      </w:pPr>
      <w:bookmarkStart w:id="24" w:name="_Toc67185830"/>
      <w:r>
        <w:t>Komunikace</w:t>
      </w:r>
      <w:bookmarkEnd w:id="24"/>
      <w:r w:rsidR="00CD26DD">
        <w:t xml:space="preserve"> </w:t>
      </w:r>
      <w:r w:rsidR="00DC5A60">
        <w:tab/>
      </w:r>
    </w:p>
    <w:p w14:paraId="6090EC27" w14:textId="537D457D" w:rsidR="00266A7A" w:rsidRPr="006D2B6B" w:rsidRDefault="00CD26DD" w:rsidP="00266A7A">
      <w:pPr>
        <w:pStyle w:val="Odstavecseseznamem"/>
        <w:jc w:val="both"/>
      </w:pPr>
      <w:r w:rsidRPr="006D2B6B">
        <w:t>Sběr dat</w:t>
      </w:r>
      <w:r w:rsidR="006D2B6B" w:rsidRPr="006D2B6B">
        <w:t xml:space="preserve"> z a případné ovládání</w:t>
      </w:r>
      <w:r w:rsidRPr="006D2B6B">
        <w:t> dezodorizační</w:t>
      </w:r>
      <w:r w:rsidR="006D2B6B" w:rsidRPr="006D2B6B">
        <w:t xml:space="preserve"> jednotky bude řešen pomocí binárních signálů. Sběr dat z příjmové autonomní jednotky již je realizován přes bezdrátovou síť investora.</w:t>
      </w:r>
      <w:r w:rsidRPr="006D2B6B">
        <w:t xml:space="preserve"> </w:t>
      </w:r>
      <w:r w:rsidR="00A306F5" w:rsidRPr="006D2B6B">
        <w:tab/>
      </w:r>
    </w:p>
    <w:p w14:paraId="5DF99D01" w14:textId="419E652D" w:rsidR="00151308" w:rsidRPr="00F31AE4" w:rsidRDefault="00845363" w:rsidP="00266A7A">
      <w:pPr>
        <w:pStyle w:val="Odstavecseseznamem"/>
        <w:jc w:val="both"/>
      </w:pPr>
      <w:r w:rsidRPr="006D2B6B">
        <w:t xml:space="preserve">Komunikační spojení nového automatového rozváděče </w:t>
      </w:r>
      <w:r w:rsidR="00F26CCF" w:rsidRPr="006D2B6B">
        <w:t>16RA…</w:t>
      </w:r>
      <w:r w:rsidRPr="006D2B6B">
        <w:t xml:space="preserve"> na stávající komunikační síť je uvažováno ve stávajícím roz</w:t>
      </w:r>
      <w:r w:rsidR="00F26CCF" w:rsidRPr="006D2B6B">
        <w:t xml:space="preserve">váděči ČOV-16 </w:t>
      </w:r>
      <w:r w:rsidR="006D2B6B" w:rsidRPr="006D2B6B">
        <w:t>16</w:t>
      </w:r>
      <w:r w:rsidR="00F26CCF" w:rsidRPr="006D2B6B">
        <w:t>RM</w:t>
      </w:r>
      <w:r w:rsidR="006D2B6B" w:rsidRPr="006D2B6B">
        <w:t>1</w:t>
      </w:r>
      <w:r w:rsidR="00151308" w:rsidRPr="006D2B6B">
        <w:t xml:space="preserve"> v Domku měření</w:t>
      </w:r>
      <w:r w:rsidR="00F31AE4" w:rsidRPr="006D2B6B">
        <w:t>.</w:t>
      </w:r>
    </w:p>
    <w:p w14:paraId="4C0919D6" w14:textId="77777777" w:rsidR="00F26CCF" w:rsidRDefault="00F26CCF" w:rsidP="00F26CCF">
      <w:pPr>
        <w:pStyle w:val="Nadpis3"/>
      </w:pPr>
      <w:bookmarkStart w:id="25" w:name="_Toc67185831"/>
      <w:r>
        <w:t>Topné kabely</w:t>
      </w:r>
      <w:bookmarkEnd w:id="25"/>
    </w:p>
    <w:p w14:paraId="143104DB" w14:textId="3B9D56F4" w:rsidR="00FC1839" w:rsidRDefault="00FC1839" w:rsidP="00266A7A">
      <w:pPr>
        <w:ind w:left="705"/>
        <w:jc w:val="both"/>
      </w:pPr>
      <w:r>
        <w:t>Topným kabelem 16EH282 je potřeba v nepříznivém počasí ohřívat potrubí pitné vody pro oční sprchu a</w:t>
      </w:r>
      <w:r w:rsidR="00266A7A">
        <w:t> </w:t>
      </w:r>
      <w:r>
        <w:t xml:space="preserve">dále je třeba </w:t>
      </w:r>
      <w:r w:rsidR="003957AD">
        <w:t>temperovat</w:t>
      </w:r>
      <w:r>
        <w:t xml:space="preserve"> od a zavzdušňovací ventil</w:t>
      </w:r>
      <w:r w:rsidR="00FA4EBA">
        <w:t xml:space="preserve"> výtlaku dovážených vod</w:t>
      </w:r>
      <w:r>
        <w:t xml:space="preserve"> topným kabelem 16EH211. Napájení a jištění topných kabelů </w:t>
      </w:r>
      <w:r w:rsidR="000F7293">
        <w:t>bude</w:t>
      </w:r>
      <w:r>
        <w:t xml:space="preserve"> realizováno v rozváděči 16RM...</w:t>
      </w:r>
    </w:p>
    <w:p w14:paraId="7616D141" w14:textId="77777777" w:rsidR="00266A7A" w:rsidRDefault="00266A7A">
      <w:pPr>
        <w:spacing w:after="200" w:line="276" w:lineRule="auto"/>
        <w:rPr>
          <w:rFonts w:ascii="Arial" w:eastAsia="Times New Roman" w:hAnsi="Arial" w:cs="Arial"/>
          <w:b/>
          <w:bCs/>
          <w:sz w:val="20"/>
          <w:szCs w:val="26"/>
        </w:rPr>
      </w:pPr>
      <w:r>
        <w:br w:type="page"/>
      </w:r>
    </w:p>
    <w:p w14:paraId="3793FE6E" w14:textId="69DA485C" w:rsidR="00FC1839" w:rsidRDefault="00A4575C" w:rsidP="000B5545">
      <w:pPr>
        <w:pStyle w:val="Nadpis3"/>
      </w:pPr>
      <w:bookmarkStart w:id="26" w:name="_Toc67185832"/>
      <w:r>
        <w:lastRenderedPageBreak/>
        <w:t>Místní ovládací skříně</w:t>
      </w:r>
      <w:bookmarkEnd w:id="26"/>
    </w:p>
    <w:p w14:paraId="439496A1" w14:textId="03EE4B01" w:rsidR="00DB66E3" w:rsidRDefault="00A4575C" w:rsidP="009A659D">
      <w:pPr>
        <w:ind w:left="709"/>
        <w:jc w:val="both"/>
      </w:pPr>
      <w:r>
        <w:t xml:space="preserve">Pro </w:t>
      </w:r>
      <w:r w:rsidR="00266A7A" w:rsidRPr="007E0127">
        <w:t>7</w:t>
      </w:r>
      <w:r>
        <w:t xml:space="preserve"> kusů kalových ponorných čerpadel a 2 ks hyperboloidních míchadel budou realizovány místní ovládací skříňky. Všechny tyto skříňky budou umístěny poblíž daného zařízení, pravděpodobně na zábradlí pochozí lávky</w:t>
      </w:r>
      <w:r w:rsidR="00FA4EBA">
        <w:t xml:space="preserve"> (tak aby nezasahovaly</w:t>
      </w:r>
      <w:r w:rsidR="000F7BC6">
        <w:t xml:space="preserve"> do pochozího prostoru </w:t>
      </w:r>
      <w:r w:rsidR="007E0127">
        <w:t>lávky</w:t>
      </w:r>
      <w:r w:rsidR="000F7BC6">
        <w:t>)</w:t>
      </w:r>
      <w:r>
        <w:t xml:space="preserve">. Všechny místní skříňky budou vybaveny otočným </w:t>
      </w:r>
      <w:r w:rsidR="00A666A3" w:rsidRPr="00A666A3">
        <w:t>tří</w:t>
      </w:r>
      <w:r w:rsidRPr="00A666A3">
        <w:t>polohovým</w:t>
      </w:r>
      <w:r>
        <w:t xml:space="preserve"> přepín</w:t>
      </w:r>
      <w:r w:rsidR="000B5545">
        <w:t>ačem pro výběr způsobu ovládání (</w:t>
      </w:r>
      <w:r>
        <w:t>místní</w:t>
      </w:r>
      <w:r w:rsidR="00A666A3">
        <w:t>/0/</w:t>
      </w:r>
      <w:r>
        <w:t>vzdálené</w:t>
      </w:r>
      <w:r w:rsidR="000B5545">
        <w:t>)</w:t>
      </w:r>
      <w:r>
        <w:t>.</w:t>
      </w:r>
      <w:r w:rsidR="000B5545">
        <w:tab/>
      </w:r>
      <w:r w:rsidR="000B5545">
        <w:tab/>
      </w:r>
      <w:r>
        <w:br/>
        <w:t>Dalším prvkem bude signálka, která bude aktivně signalizovat chod pohonu a přerušovaným svitem bude signalizovat poruchu.</w:t>
      </w:r>
      <w:r w:rsidR="000B5545">
        <w:tab/>
      </w:r>
      <w:r>
        <w:br/>
      </w:r>
      <w:r w:rsidR="00FA4EBA">
        <w:t>U kalových čerpadel</w:t>
      </w:r>
      <w:r>
        <w:t xml:space="preserve"> bude ještě zapuštěné tlačítko bez aretace pro místní reset vyhodnocovacího relé průsaku, které bude dodáno spolu s čerpadlem. </w:t>
      </w:r>
    </w:p>
    <w:p w14:paraId="36638212" w14:textId="77777777" w:rsidR="00DB66E3" w:rsidRDefault="009A659D" w:rsidP="009A659D">
      <w:pPr>
        <w:pStyle w:val="Nadpis3"/>
      </w:pPr>
      <w:bookmarkStart w:id="27" w:name="_Toc67185833"/>
      <w:r>
        <w:t>Elektricky řízené armatury</w:t>
      </w:r>
      <w:bookmarkEnd w:id="27"/>
    </w:p>
    <w:p w14:paraId="7F20B53E" w14:textId="5BBBCA3D" w:rsidR="00063BEA" w:rsidRPr="00D7630B" w:rsidRDefault="009A659D" w:rsidP="00D7630B">
      <w:pPr>
        <w:ind w:left="709"/>
      </w:pPr>
      <w:r>
        <w:t xml:space="preserve">Pro všech </w:t>
      </w:r>
      <w:r w:rsidR="00D7630B">
        <w:t>41</w:t>
      </w:r>
      <w:r>
        <w:t xml:space="preserve"> ks armatur je počítáno s využitím momentových, polohových i přídavných</w:t>
      </w:r>
      <w:r w:rsidR="00B76FF5">
        <w:t xml:space="preserve"> polohových spínačů pro ovládání</w:t>
      </w:r>
      <w:r>
        <w:t xml:space="preserve">. </w:t>
      </w:r>
    </w:p>
    <w:p w14:paraId="24D6049C" w14:textId="77777777" w:rsidR="0095751D" w:rsidRPr="0095751D" w:rsidRDefault="0095751D" w:rsidP="0095751D">
      <w:pPr>
        <w:pStyle w:val="Nadpis3"/>
        <w:overflowPunct/>
        <w:autoSpaceDE/>
        <w:autoSpaceDN/>
        <w:adjustRightInd/>
        <w:spacing w:before="360"/>
        <w:ind w:left="720" w:hanging="720"/>
        <w:jc w:val="left"/>
        <w:textAlignment w:val="auto"/>
      </w:pPr>
      <w:bookmarkStart w:id="28" w:name="_Toc67185834"/>
      <w:r>
        <w:t>Energetická bilance</w:t>
      </w:r>
      <w:bookmarkEnd w:id="28"/>
    </w:p>
    <w:p w14:paraId="417B9C87" w14:textId="77777777" w:rsidR="0095751D" w:rsidRDefault="0095751D" w:rsidP="00FC1839">
      <w:pPr>
        <w:pStyle w:val="Odstavecseseznamem"/>
        <w:jc w:val="both"/>
      </w:pPr>
    </w:p>
    <w:tbl>
      <w:tblPr>
        <w:tblStyle w:val="Mkatabulky"/>
        <w:tblW w:w="0" w:type="auto"/>
        <w:tblInd w:w="709" w:type="dxa"/>
        <w:tblLook w:val="04A0" w:firstRow="1" w:lastRow="0" w:firstColumn="1" w:lastColumn="0" w:noHBand="0" w:noVBand="1"/>
      </w:tblPr>
      <w:tblGrid>
        <w:gridCol w:w="5376"/>
        <w:gridCol w:w="4109"/>
      </w:tblGrid>
      <w:tr w:rsidR="0095751D" w14:paraId="205BCB7F" w14:textId="77777777" w:rsidTr="00FA4EBA">
        <w:tc>
          <w:tcPr>
            <w:tcW w:w="5495" w:type="dxa"/>
          </w:tcPr>
          <w:p w14:paraId="3E30C84D" w14:textId="5BD73E67" w:rsidR="0095751D" w:rsidRPr="00266A7A" w:rsidRDefault="003B108A" w:rsidP="00FC1839">
            <w:pPr>
              <w:rPr>
                <w:highlight w:val="yellow"/>
              </w:rPr>
            </w:pPr>
            <w:r w:rsidRPr="003B108A">
              <w:t>Přibližný i</w:t>
            </w:r>
            <w:r w:rsidR="0095751D" w:rsidRPr="003B108A">
              <w:t xml:space="preserve">nstalovaný příkon </w:t>
            </w:r>
            <w:r w:rsidR="00F22D10" w:rsidRPr="003B108A">
              <w:t xml:space="preserve">v </w:t>
            </w:r>
            <w:r w:rsidR="0095751D" w:rsidRPr="003B108A">
              <w:t>16RM…</w:t>
            </w:r>
          </w:p>
        </w:tc>
        <w:tc>
          <w:tcPr>
            <w:tcW w:w="4216" w:type="dxa"/>
          </w:tcPr>
          <w:p w14:paraId="708102F8" w14:textId="77777777" w:rsidR="000E4151" w:rsidRPr="00266A7A" w:rsidRDefault="000E4151" w:rsidP="00FC1839">
            <w:pPr>
              <w:rPr>
                <w:highlight w:val="yellow"/>
              </w:rPr>
            </w:pPr>
            <w:r w:rsidRPr="003B108A">
              <w:t>35 kW</w:t>
            </w:r>
          </w:p>
        </w:tc>
      </w:tr>
      <w:tr w:rsidR="0095751D" w14:paraId="394C5E1F" w14:textId="77777777" w:rsidTr="00FA4EBA">
        <w:tc>
          <w:tcPr>
            <w:tcW w:w="5495" w:type="dxa"/>
          </w:tcPr>
          <w:p w14:paraId="7C9A9416" w14:textId="77777777" w:rsidR="0095751D" w:rsidRPr="00266A7A" w:rsidRDefault="0095751D" w:rsidP="00FC1839">
            <w:pPr>
              <w:rPr>
                <w:highlight w:val="yellow"/>
              </w:rPr>
            </w:pPr>
            <w:r w:rsidRPr="003B108A">
              <w:t>Předpokládaný koeficient soudobosti</w:t>
            </w:r>
          </w:p>
        </w:tc>
        <w:tc>
          <w:tcPr>
            <w:tcW w:w="4216" w:type="dxa"/>
          </w:tcPr>
          <w:p w14:paraId="512FFEBC" w14:textId="77777777" w:rsidR="00096C50" w:rsidRPr="00266A7A" w:rsidRDefault="00761B40" w:rsidP="00FC1839">
            <w:pPr>
              <w:rPr>
                <w:highlight w:val="yellow"/>
              </w:rPr>
            </w:pPr>
            <w:r w:rsidRPr="003B108A">
              <w:t>0,7</w:t>
            </w:r>
          </w:p>
        </w:tc>
      </w:tr>
      <w:tr w:rsidR="0095751D" w14:paraId="0C8A40F3" w14:textId="77777777" w:rsidTr="00FA4EBA">
        <w:tc>
          <w:tcPr>
            <w:tcW w:w="5495" w:type="dxa"/>
          </w:tcPr>
          <w:p w14:paraId="41C38D59" w14:textId="77777777" w:rsidR="0095751D" w:rsidRPr="00266A7A" w:rsidRDefault="0095751D" w:rsidP="00FC1839">
            <w:pPr>
              <w:rPr>
                <w:highlight w:val="yellow"/>
              </w:rPr>
            </w:pPr>
            <w:r w:rsidRPr="003B108A">
              <w:t>Předpokládaný soudobý příkon</w:t>
            </w:r>
          </w:p>
        </w:tc>
        <w:tc>
          <w:tcPr>
            <w:tcW w:w="4216" w:type="dxa"/>
          </w:tcPr>
          <w:p w14:paraId="0612711E" w14:textId="77777777" w:rsidR="0095751D" w:rsidRPr="00266A7A" w:rsidRDefault="00761B40" w:rsidP="00FC1839">
            <w:pPr>
              <w:rPr>
                <w:highlight w:val="yellow"/>
              </w:rPr>
            </w:pPr>
            <w:r w:rsidRPr="003B108A">
              <w:t>25</w:t>
            </w:r>
            <w:r w:rsidR="00096C50" w:rsidRPr="003B108A">
              <w:t xml:space="preserve"> kW</w:t>
            </w:r>
          </w:p>
        </w:tc>
      </w:tr>
      <w:tr w:rsidR="003B108A" w14:paraId="1630E448" w14:textId="77777777" w:rsidTr="00FA4EBA">
        <w:tc>
          <w:tcPr>
            <w:tcW w:w="5495" w:type="dxa"/>
          </w:tcPr>
          <w:p w14:paraId="22D8B553" w14:textId="6A5B6E1C" w:rsidR="003B108A" w:rsidRPr="003B108A" w:rsidRDefault="003B108A" w:rsidP="00FC1839">
            <w:r>
              <w:t xml:space="preserve">Nové jištění v nadřazeném rozváděči </w:t>
            </w:r>
            <w:r w:rsidR="00D7630B">
              <w:t>16RM1, pole 1B</w:t>
            </w:r>
          </w:p>
        </w:tc>
        <w:tc>
          <w:tcPr>
            <w:tcW w:w="4216" w:type="dxa"/>
          </w:tcPr>
          <w:p w14:paraId="6EB0F842" w14:textId="45BE42EE" w:rsidR="003B108A" w:rsidRPr="003B108A" w:rsidRDefault="003B108A" w:rsidP="00FC1839">
            <w:r>
              <w:t>80 A gG</w:t>
            </w:r>
          </w:p>
        </w:tc>
      </w:tr>
      <w:tr w:rsidR="0095751D" w14:paraId="17C60CBC" w14:textId="77777777" w:rsidTr="00FA4EBA">
        <w:tc>
          <w:tcPr>
            <w:tcW w:w="5495" w:type="dxa"/>
          </w:tcPr>
          <w:p w14:paraId="2EEA74D5" w14:textId="77777777" w:rsidR="0095751D" w:rsidRPr="003B108A" w:rsidRDefault="007A1EE5" w:rsidP="00FC1839">
            <w:r w:rsidRPr="003B108A">
              <w:t>Nový h</w:t>
            </w:r>
            <w:r w:rsidR="0095751D" w:rsidRPr="003B108A">
              <w:t>lavní jistič v 16RM…</w:t>
            </w:r>
          </w:p>
        </w:tc>
        <w:tc>
          <w:tcPr>
            <w:tcW w:w="4216" w:type="dxa"/>
          </w:tcPr>
          <w:p w14:paraId="7390DEF3" w14:textId="41866FD5" w:rsidR="00096C50" w:rsidRPr="003B108A" w:rsidRDefault="00A1469D" w:rsidP="00FC1839">
            <w:r w:rsidRPr="003B108A">
              <w:t xml:space="preserve">In = 100 A, Ir = </w:t>
            </w:r>
            <w:r w:rsidR="007A1EE5" w:rsidRPr="003B108A">
              <w:t>63</w:t>
            </w:r>
            <w:r w:rsidR="00096C50" w:rsidRPr="003B108A">
              <w:t xml:space="preserve"> A</w:t>
            </w:r>
          </w:p>
        </w:tc>
      </w:tr>
      <w:tr w:rsidR="0095751D" w14:paraId="2CAB65C2" w14:textId="77777777" w:rsidTr="00FA4EBA">
        <w:tc>
          <w:tcPr>
            <w:tcW w:w="5495" w:type="dxa"/>
          </w:tcPr>
          <w:p w14:paraId="23E356E6" w14:textId="77777777" w:rsidR="0095751D" w:rsidRPr="003B108A" w:rsidRDefault="00096C50" w:rsidP="00FC1839">
            <w:r w:rsidRPr="003B108A">
              <w:t>Dimenze</w:t>
            </w:r>
            <w:r w:rsidR="007A1EE5" w:rsidRPr="003B108A">
              <w:t xml:space="preserve"> nového</w:t>
            </w:r>
            <w:r w:rsidRPr="003B108A">
              <w:t xml:space="preserve"> přívodního kabelu</w:t>
            </w:r>
          </w:p>
        </w:tc>
        <w:tc>
          <w:tcPr>
            <w:tcW w:w="4216" w:type="dxa"/>
          </w:tcPr>
          <w:p w14:paraId="63897DC9" w14:textId="6FA53560" w:rsidR="0095751D" w:rsidRPr="003B108A" w:rsidRDefault="0046128E" w:rsidP="00FC1839">
            <w:r w:rsidRPr="003B108A">
              <w:t>4x</w:t>
            </w:r>
            <w:r w:rsidR="003B108A" w:rsidRPr="003B108A">
              <w:t>3</w:t>
            </w:r>
            <w:r w:rsidRPr="003B108A">
              <w:t>5 mm</w:t>
            </w:r>
            <w:r w:rsidRPr="003B108A">
              <w:rPr>
                <w:vertAlign w:val="superscript"/>
              </w:rPr>
              <w:t>2</w:t>
            </w:r>
          </w:p>
        </w:tc>
      </w:tr>
    </w:tbl>
    <w:p w14:paraId="466B7FDE" w14:textId="77777777" w:rsidR="00FC1839" w:rsidRDefault="00FC1839" w:rsidP="00FC1839">
      <w:pPr>
        <w:ind w:left="709"/>
      </w:pPr>
    </w:p>
    <w:p w14:paraId="251550ED" w14:textId="77777777" w:rsidR="000762BF" w:rsidRDefault="000762BF" w:rsidP="000762BF">
      <w:pPr>
        <w:pStyle w:val="Nadpis3"/>
      </w:pPr>
      <w:bookmarkStart w:id="29" w:name="_Toc67185835"/>
      <w:r>
        <w:t>Rozváděče</w:t>
      </w:r>
      <w:bookmarkEnd w:id="29"/>
    </w:p>
    <w:p w14:paraId="3DCE4F71" w14:textId="166DCC49" w:rsidR="00B51D7E" w:rsidRPr="00652A20" w:rsidRDefault="00652A20" w:rsidP="00652A20">
      <w:pPr>
        <w:autoSpaceDE w:val="0"/>
        <w:autoSpaceDN w:val="0"/>
        <w:adjustRightInd w:val="0"/>
        <w:spacing w:after="0"/>
        <w:ind w:left="709"/>
        <w:jc w:val="both"/>
        <w:rPr>
          <w:rFonts w:cs="Arial"/>
          <w:szCs w:val="20"/>
        </w:rPr>
      </w:pPr>
      <w:r w:rsidRPr="00652A20">
        <w:rPr>
          <w:rFonts w:cs="Arial"/>
          <w:szCs w:val="20"/>
        </w:rPr>
        <w:t>Nový</w:t>
      </w:r>
      <w:r w:rsidR="00F56193">
        <w:rPr>
          <w:rFonts w:cs="Arial"/>
          <w:szCs w:val="20"/>
        </w:rPr>
        <w:t xml:space="preserve"> řadový</w:t>
      </w:r>
      <w:r w:rsidR="000762BF" w:rsidRPr="00652A20">
        <w:rPr>
          <w:rFonts w:cs="Arial"/>
          <w:szCs w:val="20"/>
        </w:rPr>
        <w:t xml:space="preserve"> rozváděč 16RM</w:t>
      </w:r>
      <w:r w:rsidR="00590680" w:rsidRPr="00652A20">
        <w:rPr>
          <w:rFonts w:cs="Arial"/>
          <w:szCs w:val="20"/>
        </w:rPr>
        <w:t>…</w:t>
      </w:r>
      <w:r w:rsidRPr="00652A20">
        <w:rPr>
          <w:rFonts w:cs="Arial"/>
          <w:szCs w:val="20"/>
        </w:rPr>
        <w:t xml:space="preserve"> je</w:t>
      </w:r>
      <w:r w:rsidR="000762BF" w:rsidRPr="00652A20">
        <w:rPr>
          <w:rFonts w:cs="Arial"/>
          <w:szCs w:val="20"/>
        </w:rPr>
        <w:t xml:space="preserve"> umístěn v Domku měření</w:t>
      </w:r>
      <w:r w:rsidRPr="00652A20">
        <w:rPr>
          <w:rFonts w:cs="Arial"/>
          <w:szCs w:val="20"/>
        </w:rPr>
        <w:t xml:space="preserve"> </w:t>
      </w:r>
      <w:r w:rsidR="00FA4EBA">
        <w:rPr>
          <w:rFonts w:cs="Arial"/>
          <w:szCs w:val="20"/>
        </w:rPr>
        <w:t>(</w:t>
      </w:r>
      <w:r w:rsidRPr="00652A20">
        <w:rPr>
          <w:rFonts w:cs="Arial"/>
          <w:szCs w:val="20"/>
        </w:rPr>
        <w:t>ČOV 16/1</w:t>
      </w:r>
      <w:r w:rsidR="00FA4EBA">
        <w:rPr>
          <w:rFonts w:cs="Arial"/>
          <w:szCs w:val="20"/>
        </w:rPr>
        <w:t>)</w:t>
      </w:r>
      <w:r w:rsidR="000762BF" w:rsidRPr="00652A20">
        <w:rPr>
          <w:rFonts w:cs="Arial"/>
          <w:szCs w:val="20"/>
        </w:rPr>
        <w:t xml:space="preserve"> poblíž n</w:t>
      </w:r>
      <w:r w:rsidR="00F56193">
        <w:rPr>
          <w:rFonts w:cs="Arial"/>
          <w:szCs w:val="20"/>
        </w:rPr>
        <w:t xml:space="preserve">ádrže AN13 </w:t>
      </w:r>
      <w:r w:rsidR="00FA4EBA">
        <w:rPr>
          <w:rFonts w:cs="Arial"/>
          <w:szCs w:val="20"/>
        </w:rPr>
        <w:t>v lince BIO1 (</w:t>
      </w:r>
      <w:r w:rsidR="00F56193">
        <w:rPr>
          <w:rFonts w:cs="Arial"/>
          <w:szCs w:val="20"/>
        </w:rPr>
        <w:t>ČOV 16</w:t>
      </w:r>
      <w:r w:rsidR="00FA4EBA">
        <w:rPr>
          <w:rFonts w:cs="Arial"/>
          <w:szCs w:val="20"/>
        </w:rPr>
        <w:t>)</w:t>
      </w:r>
      <w:r w:rsidR="00F56193">
        <w:rPr>
          <w:rFonts w:cs="Arial"/>
          <w:szCs w:val="20"/>
        </w:rPr>
        <w:t>. Oceloplechové</w:t>
      </w:r>
      <w:r w:rsidR="000762BF" w:rsidRPr="00652A20">
        <w:rPr>
          <w:rFonts w:cs="Arial"/>
          <w:szCs w:val="20"/>
        </w:rPr>
        <w:t xml:space="preserve"> rozváděč</w:t>
      </w:r>
      <w:r w:rsidR="00F56193">
        <w:rPr>
          <w:rFonts w:cs="Arial"/>
          <w:szCs w:val="20"/>
        </w:rPr>
        <w:t>e mají</w:t>
      </w:r>
      <w:r w:rsidR="000762BF" w:rsidRPr="00652A20">
        <w:rPr>
          <w:rFonts w:cs="Arial"/>
          <w:szCs w:val="20"/>
        </w:rPr>
        <w:t xml:space="preserve"> šířku 800 mm, výšku</w:t>
      </w:r>
      <w:r w:rsidR="00F56193">
        <w:rPr>
          <w:rFonts w:cs="Arial"/>
          <w:szCs w:val="20"/>
        </w:rPr>
        <w:t xml:space="preserve"> 2000 mm a hloubku </w:t>
      </w:r>
      <w:r w:rsidR="00D7630B">
        <w:rPr>
          <w:rFonts w:cs="Arial"/>
          <w:szCs w:val="20"/>
        </w:rPr>
        <w:t>5</w:t>
      </w:r>
      <w:r w:rsidR="00F56193">
        <w:rPr>
          <w:rFonts w:cs="Arial"/>
          <w:szCs w:val="20"/>
        </w:rPr>
        <w:t>00 mm, skříně</w:t>
      </w:r>
      <w:r w:rsidR="000762BF" w:rsidRPr="00652A20">
        <w:rPr>
          <w:rFonts w:cs="Arial"/>
          <w:szCs w:val="20"/>
        </w:rPr>
        <w:t xml:space="preserve"> stojí na podstavci vysokém 100 mm. Rozváděč je tvořen </w:t>
      </w:r>
      <w:r w:rsidR="003B108A">
        <w:rPr>
          <w:rFonts w:cs="Arial"/>
          <w:szCs w:val="20"/>
        </w:rPr>
        <w:t>5</w:t>
      </w:r>
      <w:r w:rsidR="00590680" w:rsidRPr="00652A20">
        <w:rPr>
          <w:rFonts w:cs="Arial"/>
          <w:szCs w:val="20"/>
        </w:rPr>
        <w:t xml:space="preserve"> skříněmi</w:t>
      </w:r>
      <w:r w:rsidR="000762BF" w:rsidRPr="00652A20">
        <w:rPr>
          <w:rFonts w:cs="Arial"/>
          <w:szCs w:val="20"/>
        </w:rPr>
        <w:t xml:space="preserve"> stejného rozměru</w:t>
      </w:r>
      <w:r w:rsidRPr="00652A20">
        <w:rPr>
          <w:rFonts w:cs="Arial"/>
          <w:szCs w:val="20"/>
        </w:rPr>
        <w:t>, označeny budou jako</w:t>
      </w:r>
      <w:r w:rsidR="00590680" w:rsidRPr="00652A20">
        <w:rPr>
          <w:rFonts w:cs="Arial"/>
          <w:szCs w:val="20"/>
        </w:rPr>
        <w:t xml:space="preserve"> pole 1 až </w:t>
      </w:r>
      <w:r w:rsidR="003B108A">
        <w:rPr>
          <w:rFonts w:cs="Arial"/>
          <w:szCs w:val="20"/>
        </w:rPr>
        <w:t>5</w:t>
      </w:r>
      <w:r w:rsidR="000762BF" w:rsidRPr="00652A20">
        <w:rPr>
          <w:rFonts w:cs="Arial"/>
          <w:szCs w:val="20"/>
        </w:rPr>
        <w:t>.</w:t>
      </w:r>
    </w:p>
    <w:p w14:paraId="2ECA767F" w14:textId="1482FD56" w:rsidR="000762BF" w:rsidRDefault="00590680" w:rsidP="00652A20">
      <w:pPr>
        <w:autoSpaceDE w:val="0"/>
        <w:autoSpaceDN w:val="0"/>
        <w:adjustRightInd w:val="0"/>
        <w:spacing w:after="0"/>
        <w:ind w:left="709"/>
        <w:jc w:val="both"/>
        <w:rPr>
          <w:rFonts w:cs="Arial"/>
          <w:szCs w:val="20"/>
        </w:rPr>
      </w:pPr>
      <w:r w:rsidRPr="00652A20">
        <w:rPr>
          <w:rFonts w:cs="Arial"/>
          <w:szCs w:val="20"/>
        </w:rPr>
        <w:t>Nový</w:t>
      </w:r>
      <w:r w:rsidR="00F56193">
        <w:rPr>
          <w:rFonts w:cs="Arial"/>
          <w:szCs w:val="20"/>
        </w:rPr>
        <w:t xml:space="preserve"> řadový</w:t>
      </w:r>
      <w:r w:rsidRPr="00652A20">
        <w:rPr>
          <w:rFonts w:cs="Arial"/>
          <w:szCs w:val="20"/>
        </w:rPr>
        <w:t xml:space="preserve"> rozváděč 16RA… </w:t>
      </w:r>
      <w:r w:rsidR="00FA4EBA">
        <w:rPr>
          <w:rFonts w:cs="Arial"/>
          <w:szCs w:val="20"/>
        </w:rPr>
        <w:t>je umístěn též v Domku měření</w:t>
      </w:r>
      <w:r w:rsidR="00652A20" w:rsidRPr="00652A20">
        <w:rPr>
          <w:rFonts w:cs="Arial"/>
          <w:szCs w:val="20"/>
        </w:rPr>
        <w:t xml:space="preserve"> </w:t>
      </w:r>
      <w:r w:rsidR="00FA4EBA">
        <w:rPr>
          <w:rFonts w:cs="Arial"/>
          <w:szCs w:val="20"/>
        </w:rPr>
        <w:t>(</w:t>
      </w:r>
      <w:r w:rsidR="00652A20" w:rsidRPr="00652A20">
        <w:rPr>
          <w:rFonts w:cs="Arial"/>
          <w:szCs w:val="20"/>
        </w:rPr>
        <w:t>ČOV 16/1</w:t>
      </w:r>
      <w:r w:rsidR="00FA4EBA">
        <w:rPr>
          <w:rFonts w:cs="Arial"/>
          <w:szCs w:val="20"/>
        </w:rPr>
        <w:t>),</w:t>
      </w:r>
      <w:r w:rsidR="00F56193">
        <w:rPr>
          <w:rFonts w:cs="Arial"/>
          <w:szCs w:val="20"/>
        </w:rPr>
        <w:t xml:space="preserve"> jedná se o oceloplechové rozváděče </w:t>
      </w:r>
      <w:r w:rsidR="00B51D7E" w:rsidRPr="00652A20">
        <w:rPr>
          <w:rFonts w:cs="Arial"/>
          <w:szCs w:val="20"/>
        </w:rPr>
        <w:t xml:space="preserve">o šířce 800 mm, výšce 2000 mm a hloubce </w:t>
      </w:r>
      <w:r w:rsidR="00D7630B">
        <w:rPr>
          <w:rFonts w:cs="Arial"/>
          <w:szCs w:val="20"/>
        </w:rPr>
        <w:t>5</w:t>
      </w:r>
      <w:r w:rsidR="00B51D7E" w:rsidRPr="00652A20">
        <w:rPr>
          <w:rFonts w:cs="Arial"/>
          <w:szCs w:val="20"/>
        </w:rPr>
        <w:t>00. Skříň stojí na podstavci vysokém 100 mm a je tvořena 2 skříněmi stejného rozměru</w:t>
      </w:r>
      <w:r w:rsidR="00652A20" w:rsidRPr="00652A20">
        <w:rPr>
          <w:rFonts w:cs="Arial"/>
          <w:szCs w:val="20"/>
        </w:rPr>
        <w:t>, označeny budou jako</w:t>
      </w:r>
      <w:r w:rsidR="00B51D7E" w:rsidRPr="00652A20">
        <w:rPr>
          <w:rFonts w:cs="Arial"/>
          <w:szCs w:val="20"/>
        </w:rPr>
        <w:t xml:space="preserve"> pole 1 až 2.</w:t>
      </w:r>
    </w:p>
    <w:p w14:paraId="2830B4D0" w14:textId="77777777" w:rsidR="004C31A7" w:rsidRDefault="004C31A7" w:rsidP="00652A20">
      <w:pPr>
        <w:autoSpaceDE w:val="0"/>
        <w:autoSpaceDN w:val="0"/>
        <w:adjustRightInd w:val="0"/>
        <w:spacing w:after="0"/>
        <w:ind w:left="709"/>
        <w:jc w:val="both"/>
        <w:rPr>
          <w:rFonts w:cs="Arial"/>
          <w:szCs w:val="20"/>
        </w:rPr>
      </w:pPr>
    </w:p>
    <w:p w14:paraId="6F955EC2" w14:textId="77777777" w:rsidR="004C31A7" w:rsidRDefault="004C31A7" w:rsidP="004C31A7">
      <w:pPr>
        <w:pStyle w:val="Nadpis3"/>
        <w:rPr>
          <w:szCs w:val="20"/>
        </w:rPr>
      </w:pPr>
      <w:bookmarkStart w:id="30" w:name="_Toc67185836"/>
      <w:r>
        <w:t xml:space="preserve">Protokol o určení vnějších vlivů dle </w:t>
      </w:r>
      <w:r>
        <w:rPr>
          <w:szCs w:val="20"/>
        </w:rPr>
        <w:t>ČSN 33 2000-5-51</w:t>
      </w:r>
      <w:bookmarkEnd w:id="30"/>
    </w:p>
    <w:p w14:paraId="50613874" w14:textId="77777777" w:rsidR="004C31A7" w:rsidRPr="00E52E3F" w:rsidRDefault="004C31A7" w:rsidP="004C31A7">
      <w:pPr>
        <w:ind w:left="709"/>
      </w:pPr>
      <w:r>
        <w:rPr>
          <w:rFonts w:ascii="Arial" w:hAnsi="Arial" w:cs="Arial"/>
          <w:sz w:val="20"/>
          <w:szCs w:val="20"/>
        </w:rPr>
        <w:t>Druhy prostředí jsou určeny protokolem o určení vnějších vlivů. Protokoly jsou součástí této PD.</w:t>
      </w:r>
    </w:p>
    <w:p w14:paraId="3CBF9D45" w14:textId="77777777" w:rsidR="004C31A7" w:rsidRPr="000762BF" w:rsidRDefault="004C31A7" w:rsidP="00652A20">
      <w:pPr>
        <w:autoSpaceDE w:val="0"/>
        <w:autoSpaceDN w:val="0"/>
        <w:adjustRightInd w:val="0"/>
        <w:spacing w:after="0"/>
        <w:ind w:left="709"/>
        <w:jc w:val="both"/>
        <w:rPr>
          <w:rFonts w:cs="Arial"/>
          <w:szCs w:val="20"/>
        </w:rPr>
      </w:pPr>
    </w:p>
    <w:p w14:paraId="7EC3ABF8" w14:textId="6A687355" w:rsidR="0032229F" w:rsidRPr="00266A7A" w:rsidRDefault="00063BEA" w:rsidP="00266A7A">
      <w:pPr>
        <w:spacing w:after="200" w:line="276" w:lineRule="auto"/>
        <w:rPr>
          <w:rFonts w:ascii="Arial" w:eastAsia="Times New Roman" w:hAnsi="Arial" w:cs="Arial"/>
          <w:b/>
          <w:bCs/>
          <w:iCs/>
          <w:smallCaps/>
          <w:sz w:val="24"/>
          <w:szCs w:val="28"/>
        </w:rPr>
      </w:pPr>
      <w:r>
        <w:br w:type="page"/>
      </w:r>
      <w:bookmarkStart w:id="31" w:name="_Toc418426466"/>
      <w:bookmarkStart w:id="32" w:name="_Toc460507144"/>
      <w:bookmarkEnd w:id="18"/>
      <w:bookmarkEnd w:id="19"/>
    </w:p>
    <w:p w14:paraId="33A93777" w14:textId="77777777" w:rsidR="00C25213" w:rsidRDefault="00C25213" w:rsidP="00C25213">
      <w:pPr>
        <w:pStyle w:val="Nadpis1"/>
      </w:pPr>
      <w:bookmarkStart w:id="33" w:name="_Toc67185837"/>
      <w:r>
        <w:lastRenderedPageBreak/>
        <w:t>BEZPEČNOST A HYGIENA PRÁCE</w:t>
      </w:r>
      <w:bookmarkEnd w:id="31"/>
      <w:bookmarkEnd w:id="32"/>
      <w:bookmarkEnd w:id="33"/>
    </w:p>
    <w:p w14:paraId="7DC19922" w14:textId="77777777" w:rsidR="00C25213" w:rsidRPr="002B18E6" w:rsidRDefault="00C25213" w:rsidP="00C25213">
      <w:pPr>
        <w:rPr>
          <w:b/>
        </w:rPr>
      </w:pPr>
      <w:r>
        <w:rPr>
          <w:b/>
        </w:rPr>
        <w:t>Obecná ustanovení</w:t>
      </w:r>
    </w:p>
    <w:p w14:paraId="071CA371" w14:textId="77777777" w:rsidR="00C25213" w:rsidRDefault="00C25213" w:rsidP="00063BEA">
      <w:pPr>
        <w:spacing w:line="276" w:lineRule="auto"/>
        <w:jc w:val="both"/>
        <w:rPr>
          <w:rFonts w:cs="Arial"/>
        </w:rPr>
      </w:pPr>
      <w:r>
        <w:rPr>
          <w:rFonts w:cs="Arial"/>
        </w:rPr>
        <w:t xml:space="preserve">Provedená elektroinstalace musí odpovídat ustanovením platných ČSN a předpisům. </w:t>
      </w:r>
      <w:r>
        <w:rPr>
          <w:rFonts w:cs="Arial"/>
          <w:u w:val="single"/>
        </w:rPr>
        <w:t>Ochrana před nebezpečným dotykovým napětím</w:t>
      </w:r>
      <w:r>
        <w:rPr>
          <w:rFonts w:cs="Arial"/>
        </w:rPr>
        <w:t xml:space="preserve"> je navržena </w:t>
      </w:r>
      <w:r>
        <w:rPr>
          <w:rFonts w:cs="Arial"/>
          <w:u w:val="single"/>
        </w:rPr>
        <w:t>dle ČSN 33 2000-4-41 ed.2 Z1</w:t>
      </w:r>
      <w:r>
        <w:rPr>
          <w:rFonts w:cs="Arial"/>
        </w:rPr>
        <w:t xml:space="preserve"> :</w:t>
      </w:r>
    </w:p>
    <w:p w14:paraId="70B6E3B7" w14:textId="77777777" w:rsidR="00C25213" w:rsidRPr="004701B3" w:rsidRDefault="00C25213" w:rsidP="00063BEA">
      <w:pPr>
        <w:pStyle w:val="Odstavecseseznamem"/>
        <w:numPr>
          <w:ilvl w:val="0"/>
          <w:numId w:val="38"/>
        </w:numPr>
        <w:spacing w:after="160" w:line="256" w:lineRule="auto"/>
        <w:jc w:val="both"/>
      </w:pPr>
      <w:r w:rsidRPr="004701B3">
        <w:t>automatickým odpojením od zdroje,</w:t>
      </w:r>
    </w:p>
    <w:p w14:paraId="334AD021" w14:textId="77777777" w:rsidR="00C25213" w:rsidRPr="004701B3" w:rsidRDefault="00C25213" w:rsidP="00063BEA">
      <w:pPr>
        <w:pStyle w:val="Odstavecseseznamem"/>
        <w:numPr>
          <w:ilvl w:val="0"/>
          <w:numId w:val="38"/>
        </w:numPr>
        <w:spacing w:after="160" w:line="256" w:lineRule="auto"/>
        <w:jc w:val="both"/>
      </w:pPr>
      <w:r w:rsidRPr="004701B3">
        <w:t>doplňujícím ochranným pospojením připojeným na hlavní pospojení objektu.</w:t>
      </w:r>
    </w:p>
    <w:p w14:paraId="581F4426" w14:textId="77777777" w:rsidR="00C25213" w:rsidRDefault="00C25213" w:rsidP="00063BEA">
      <w:pPr>
        <w:spacing w:line="276" w:lineRule="auto"/>
        <w:jc w:val="both"/>
        <w:rPr>
          <w:rFonts w:cs="Arial"/>
        </w:rPr>
      </w:pPr>
      <w:r>
        <w:rPr>
          <w:rFonts w:cs="Arial"/>
        </w:rPr>
        <w:t xml:space="preserve">Před uvedením veškerého elektrického zařízení do trvalého provozu musí být vypracována </w:t>
      </w:r>
      <w:r>
        <w:rPr>
          <w:rFonts w:cs="Arial"/>
          <w:u w:val="single"/>
        </w:rPr>
        <w:t>výchozí revizní zpráva</w:t>
      </w:r>
      <w:r>
        <w:rPr>
          <w:rFonts w:cs="Arial"/>
        </w:rPr>
        <w:t xml:space="preserve"> podle ČSN 33 2000-6 ed.2 schvalující bezpečný provoz elektrického zařízení. Rozvaděč, elektrické ovládací přístroje a elektroinstalace jako celek musí být pravidelně kontrolovány a revidovány. </w:t>
      </w:r>
      <w:r w:rsidRPr="000B2044">
        <w:rPr>
          <w:rFonts w:cs="Arial"/>
        </w:rPr>
        <w:t>V</w:t>
      </w:r>
      <w:r w:rsidRPr="000B2044">
        <w:rPr>
          <w:rFonts w:cs="Arial" w:hint="eastAsia"/>
        </w:rPr>
        <w:t>š</w:t>
      </w:r>
      <w:r w:rsidRPr="000B2044">
        <w:rPr>
          <w:rFonts w:cs="Arial"/>
        </w:rPr>
        <w:t>echny</w:t>
      </w:r>
      <w:r>
        <w:rPr>
          <w:rFonts w:cs="Arial"/>
        </w:rPr>
        <w:t xml:space="preserve"> </w:t>
      </w:r>
      <w:r w:rsidRPr="000B2044">
        <w:rPr>
          <w:rFonts w:cs="Arial"/>
        </w:rPr>
        <w:t>zm</w:t>
      </w:r>
      <w:r w:rsidRPr="000B2044">
        <w:rPr>
          <w:rFonts w:cs="Arial" w:hint="eastAsia"/>
        </w:rPr>
        <w:t>ě</w:t>
      </w:r>
      <w:r w:rsidRPr="000B2044">
        <w:rPr>
          <w:rFonts w:cs="Arial"/>
        </w:rPr>
        <w:t>ny mus</w:t>
      </w:r>
      <w:r w:rsidRPr="000B2044">
        <w:rPr>
          <w:rFonts w:cs="Arial" w:hint="eastAsia"/>
        </w:rPr>
        <w:t>í</w:t>
      </w:r>
      <w:r w:rsidRPr="000B2044">
        <w:rPr>
          <w:rFonts w:cs="Arial"/>
        </w:rPr>
        <w:t xml:space="preserve"> b</w:t>
      </w:r>
      <w:r w:rsidRPr="000B2044">
        <w:rPr>
          <w:rFonts w:cs="Arial" w:hint="eastAsia"/>
        </w:rPr>
        <w:t>ý</w:t>
      </w:r>
      <w:r w:rsidRPr="000B2044">
        <w:rPr>
          <w:rFonts w:cs="Arial"/>
        </w:rPr>
        <w:t>t projedn</w:t>
      </w:r>
      <w:r w:rsidRPr="000B2044">
        <w:rPr>
          <w:rFonts w:cs="Arial" w:hint="eastAsia"/>
        </w:rPr>
        <w:t>á</w:t>
      </w:r>
      <w:r w:rsidRPr="000B2044">
        <w:rPr>
          <w:rFonts w:cs="Arial"/>
        </w:rPr>
        <w:t>ny s autorem tohoto projektu, aby mohla b</w:t>
      </w:r>
      <w:r w:rsidRPr="000B2044">
        <w:rPr>
          <w:rFonts w:cs="Arial" w:hint="eastAsia"/>
        </w:rPr>
        <w:t>ý</w:t>
      </w:r>
      <w:r w:rsidRPr="000B2044">
        <w:rPr>
          <w:rFonts w:cs="Arial"/>
        </w:rPr>
        <w:t>t zhotovena opravn</w:t>
      </w:r>
      <w:r w:rsidRPr="000B2044">
        <w:rPr>
          <w:rFonts w:cs="Arial" w:hint="eastAsia"/>
        </w:rPr>
        <w:t>á</w:t>
      </w:r>
      <w:r>
        <w:rPr>
          <w:rFonts w:cs="Arial"/>
        </w:rPr>
        <w:t xml:space="preserve"> </w:t>
      </w:r>
      <w:r w:rsidRPr="000B2044">
        <w:rPr>
          <w:rFonts w:cs="Arial"/>
        </w:rPr>
        <w:t>projektov</w:t>
      </w:r>
      <w:r w:rsidRPr="000B2044">
        <w:rPr>
          <w:rFonts w:cs="Arial" w:hint="eastAsia"/>
        </w:rPr>
        <w:t>á</w:t>
      </w:r>
      <w:r w:rsidRPr="000B2044">
        <w:rPr>
          <w:rFonts w:cs="Arial"/>
        </w:rPr>
        <w:t xml:space="preserve"> dokumentace, odpov</w:t>
      </w:r>
      <w:r w:rsidRPr="000B2044">
        <w:rPr>
          <w:rFonts w:cs="Arial" w:hint="eastAsia"/>
        </w:rPr>
        <w:t>í</w:t>
      </w:r>
      <w:r w:rsidRPr="000B2044">
        <w:rPr>
          <w:rFonts w:cs="Arial"/>
        </w:rPr>
        <w:t>daj</w:t>
      </w:r>
      <w:r w:rsidRPr="000B2044">
        <w:rPr>
          <w:rFonts w:cs="Arial" w:hint="eastAsia"/>
        </w:rPr>
        <w:t>í</w:t>
      </w:r>
      <w:r w:rsidRPr="000B2044">
        <w:rPr>
          <w:rFonts w:cs="Arial"/>
        </w:rPr>
        <w:t>c</w:t>
      </w:r>
      <w:r w:rsidRPr="000B2044">
        <w:rPr>
          <w:rFonts w:cs="Arial" w:hint="eastAsia"/>
        </w:rPr>
        <w:t>í</w:t>
      </w:r>
      <w:r w:rsidRPr="000B2044">
        <w:rPr>
          <w:rFonts w:cs="Arial"/>
        </w:rPr>
        <w:t xml:space="preserve"> skute</w:t>
      </w:r>
      <w:r w:rsidRPr="000B2044">
        <w:rPr>
          <w:rFonts w:cs="Arial" w:hint="eastAsia"/>
        </w:rPr>
        <w:t>č</w:t>
      </w:r>
      <w:r w:rsidR="00063BEA">
        <w:rPr>
          <w:rFonts w:cs="Arial"/>
        </w:rPr>
        <w:t>nosti a </w:t>
      </w:r>
      <w:r w:rsidRPr="000B2044">
        <w:rPr>
          <w:rFonts w:cs="Arial"/>
        </w:rPr>
        <w:t>p</w:t>
      </w:r>
      <w:r w:rsidRPr="000B2044">
        <w:rPr>
          <w:rFonts w:cs="Arial" w:hint="eastAsia"/>
        </w:rPr>
        <w:t>ř</w:t>
      </w:r>
      <w:r w:rsidRPr="000B2044">
        <w:rPr>
          <w:rFonts w:cs="Arial"/>
        </w:rPr>
        <w:t>edlo</w:t>
      </w:r>
      <w:r w:rsidRPr="000B2044">
        <w:rPr>
          <w:rFonts w:cs="Arial" w:hint="eastAsia"/>
        </w:rPr>
        <w:t>ž</w:t>
      </w:r>
      <w:r w:rsidRPr="000B2044">
        <w:rPr>
          <w:rFonts w:cs="Arial"/>
        </w:rPr>
        <w:t>ena p</w:t>
      </w:r>
      <w:r w:rsidRPr="000B2044">
        <w:rPr>
          <w:rFonts w:cs="Arial" w:hint="eastAsia"/>
        </w:rPr>
        <w:t>ř</w:t>
      </w:r>
      <w:r w:rsidRPr="000B2044">
        <w:rPr>
          <w:rFonts w:cs="Arial"/>
        </w:rPr>
        <w:t>i prov</w:t>
      </w:r>
      <w:r w:rsidRPr="000B2044">
        <w:rPr>
          <w:rFonts w:cs="Arial" w:hint="eastAsia"/>
        </w:rPr>
        <w:t>á</w:t>
      </w:r>
      <w:r w:rsidRPr="000B2044">
        <w:rPr>
          <w:rFonts w:cs="Arial"/>
        </w:rPr>
        <w:t>d</w:t>
      </w:r>
      <w:r w:rsidRPr="000B2044">
        <w:rPr>
          <w:rFonts w:cs="Arial" w:hint="eastAsia"/>
        </w:rPr>
        <w:t>ě</w:t>
      </w:r>
      <w:r w:rsidRPr="000B2044">
        <w:rPr>
          <w:rFonts w:cs="Arial"/>
        </w:rPr>
        <w:t>n</w:t>
      </w:r>
      <w:r w:rsidRPr="000B2044">
        <w:rPr>
          <w:rFonts w:cs="Arial" w:hint="eastAsia"/>
        </w:rPr>
        <w:t>í</w:t>
      </w:r>
      <w:r w:rsidRPr="000B2044">
        <w:rPr>
          <w:rFonts w:cs="Arial"/>
        </w:rPr>
        <w:t xml:space="preserve"> v</w:t>
      </w:r>
      <w:r w:rsidRPr="000B2044">
        <w:rPr>
          <w:rFonts w:cs="Arial" w:hint="eastAsia"/>
        </w:rPr>
        <w:t>ý</w:t>
      </w:r>
      <w:r w:rsidRPr="000B2044">
        <w:rPr>
          <w:rFonts w:cs="Arial"/>
        </w:rPr>
        <w:t>choz</w:t>
      </w:r>
      <w:r w:rsidRPr="000B2044">
        <w:rPr>
          <w:rFonts w:cs="Arial" w:hint="eastAsia"/>
        </w:rPr>
        <w:t>í</w:t>
      </w:r>
      <w:r>
        <w:rPr>
          <w:rFonts w:cs="Arial"/>
        </w:rPr>
        <w:t xml:space="preserve"> </w:t>
      </w:r>
      <w:r w:rsidRPr="000B2044">
        <w:rPr>
          <w:rFonts w:cs="Arial"/>
        </w:rPr>
        <w:t>revize.</w:t>
      </w:r>
      <w:r>
        <w:rPr>
          <w:rFonts w:cs="Arial"/>
        </w:rPr>
        <w:t xml:space="preserve"> </w:t>
      </w:r>
    </w:p>
    <w:p w14:paraId="42864E8E" w14:textId="77777777" w:rsidR="00245BDD" w:rsidRPr="00556467" w:rsidRDefault="00245BDD" w:rsidP="00063BEA">
      <w:pPr>
        <w:spacing w:line="276" w:lineRule="auto"/>
        <w:jc w:val="both"/>
      </w:pPr>
      <w:r w:rsidRPr="00556467">
        <w:t>Ve</w:t>
      </w:r>
      <w:r w:rsidRPr="00556467">
        <w:rPr>
          <w:rFonts w:hint="eastAsia"/>
        </w:rPr>
        <w:t>š</w:t>
      </w:r>
      <w:r w:rsidRPr="00556467">
        <w:t>ker</w:t>
      </w:r>
      <w:r w:rsidRPr="00556467">
        <w:rPr>
          <w:rFonts w:hint="eastAsia"/>
        </w:rPr>
        <w:t>é</w:t>
      </w:r>
      <w:r w:rsidRPr="00556467">
        <w:t xml:space="preserve"> z</w:t>
      </w:r>
      <w:r w:rsidRPr="00556467">
        <w:rPr>
          <w:rFonts w:hint="eastAsia"/>
        </w:rPr>
        <w:t>á</w:t>
      </w:r>
      <w:r w:rsidRPr="00556467">
        <w:t>sahy do elektroinstalace (demont</w:t>
      </w:r>
      <w:r w:rsidRPr="00556467">
        <w:rPr>
          <w:rFonts w:hint="eastAsia"/>
        </w:rPr>
        <w:t>áž</w:t>
      </w:r>
      <w:r w:rsidRPr="00556467">
        <w:t xml:space="preserve">, </w:t>
      </w:r>
      <w:r w:rsidRPr="00556467">
        <w:rPr>
          <w:rFonts w:hint="eastAsia"/>
        </w:rPr>
        <w:t>ú</w:t>
      </w:r>
      <w:r w:rsidRPr="00556467">
        <w:t>pravy st</w:t>
      </w:r>
      <w:r w:rsidRPr="00556467">
        <w:rPr>
          <w:rFonts w:hint="eastAsia"/>
        </w:rPr>
        <w:t>á</w:t>
      </w:r>
      <w:r w:rsidRPr="00556467">
        <w:t>vaj</w:t>
      </w:r>
      <w:r w:rsidRPr="00556467">
        <w:rPr>
          <w:rFonts w:hint="eastAsia"/>
        </w:rPr>
        <w:t>í</w:t>
      </w:r>
      <w:r w:rsidRPr="00556467">
        <w:t>c</w:t>
      </w:r>
      <w:r w:rsidRPr="00556467">
        <w:rPr>
          <w:rFonts w:hint="eastAsia"/>
        </w:rPr>
        <w:t>í</w:t>
      </w:r>
      <w:r w:rsidRPr="00556467">
        <w:t xml:space="preserve"> elektroinstalace), z</w:t>
      </w:r>
      <w:r w:rsidRPr="00556467">
        <w:rPr>
          <w:rFonts w:hint="eastAsia"/>
        </w:rPr>
        <w:t>ří</w:t>
      </w:r>
      <w:r w:rsidRPr="00556467">
        <w:t>zen</w:t>
      </w:r>
      <w:r w:rsidRPr="00556467">
        <w:rPr>
          <w:rFonts w:hint="eastAsia"/>
        </w:rPr>
        <w:t>í</w:t>
      </w:r>
      <w:r>
        <w:t xml:space="preserve"> </w:t>
      </w:r>
      <w:r w:rsidRPr="00556467">
        <w:t>nov</w:t>
      </w:r>
      <w:r w:rsidRPr="00556467">
        <w:rPr>
          <w:rFonts w:hint="eastAsia"/>
        </w:rPr>
        <w:t>é</w:t>
      </w:r>
      <w:r w:rsidRPr="00556467">
        <w:t xml:space="preserve"> elektroinstalace, p</w:t>
      </w:r>
      <w:r w:rsidRPr="00556467">
        <w:rPr>
          <w:rFonts w:hint="eastAsia"/>
        </w:rPr>
        <w:t>ř</w:t>
      </w:r>
      <w:r w:rsidRPr="00556467">
        <w:t>ipojen</w:t>
      </w:r>
      <w:r w:rsidRPr="00556467">
        <w:rPr>
          <w:rFonts w:hint="eastAsia"/>
        </w:rPr>
        <w:t>í</w:t>
      </w:r>
      <w:r w:rsidRPr="00556467">
        <w:t xml:space="preserve"> na st</w:t>
      </w:r>
      <w:r w:rsidRPr="00556467">
        <w:rPr>
          <w:rFonts w:hint="eastAsia"/>
        </w:rPr>
        <w:t>á</w:t>
      </w:r>
      <w:r w:rsidRPr="00556467">
        <w:t>vaj</w:t>
      </w:r>
      <w:r w:rsidRPr="00556467">
        <w:rPr>
          <w:rFonts w:hint="eastAsia"/>
        </w:rPr>
        <w:t>í</w:t>
      </w:r>
      <w:r w:rsidRPr="00556467">
        <w:t>c</w:t>
      </w:r>
      <w:r w:rsidRPr="00556467">
        <w:rPr>
          <w:rFonts w:hint="eastAsia"/>
        </w:rPr>
        <w:t>í</w:t>
      </w:r>
      <w:r w:rsidRPr="00556467">
        <w:t xml:space="preserve"> elektroinstalaci apod. mus</w:t>
      </w:r>
      <w:r w:rsidRPr="00556467">
        <w:rPr>
          <w:rFonts w:hint="eastAsia"/>
        </w:rPr>
        <w:t>í</w:t>
      </w:r>
      <w:r w:rsidRPr="00556467">
        <w:t xml:space="preserve"> b</w:t>
      </w:r>
      <w:r w:rsidRPr="00556467">
        <w:rPr>
          <w:rFonts w:hint="eastAsia"/>
        </w:rPr>
        <w:t>ý</w:t>
      </w:r>
      <w:r w:rsidRPr="00556467">
        <w:t>t prov</w:t>
      </w:r>
      <w:r w:rsidRPr="00556467">
        <w:rPr>
          <w:rFonts w:hint="eastAsia"/>
        </w:rPr>
        <w:t>á</w:t>
      </w:r>
      <w:r w:rsidRPr="00556467">
        <w:t>d</w:t>
      </w:r>
      <w:r w:rsidRPr="00556467">
        <w:rPr>
          <w:rFonts w:hint="eastAsia"/>
        </w:rPr>
        <w:t>ě</w:t>
      </w:r>
      <w:r w:rsidRPr="00556467">
        <w:t>no ve</w:t>
      </w:r>
      <w:r>
        <w:t xml:space="preserve"> </w:t>
      </w:r>
      <w:r w:rsidRPr="00556467">
        <w:t>stavu bez nap</w:t>
      </w:r>
      <w:r w:rsidRPr="00556467">
        <w:rPr>
          <w:rFonts w:hint="eastAsia"/>
        </w:rPr>
        <w:t>ě</w:t>
      </w:r>
      <w:r w:rsidRPr="00556467">
        <w:t>t</w:t>
      </w:r>
      <w:r w:rsidRPr="00556467">
        <w:rPr>
          <w:rFonts w:hint="eastAsia"/>
        </w:rPr>
        <w:t>í</w:t>
      </w:r>
      <w:r w:rsidRPr="00556467">
        <w:t>, v elektroinstalaci odpojen</w:t>
      </w:r>
      <w:r w:rsidRPr="00556467">
        <w:rPr>
          <w:rFonts w:hint="eastAsia"/>
        </w:rPr>
        <w:t>é</w:t>
      </w:r>
      <w:r w:rsidRPr="00556467">
        <w:t xml:space="preserve"> od nap</w:t>
      </w:r>
      <w:r w:rsidRPr="00556467">
        <w:rPr>
          <w:rFonts w:hint="eastAsia"/>
        </w:rPr>
        <w:t>á</w:t>
      </w:r>
      <w:r w:rsidRPr="00556467">
        <w:t>jen</w:t>
      </w:r>
      <w:r w:rsidRPr="00556467">
        <w:rPr>
          <w:rFonts w:hint="eastAsia"/>
        </w:rPr>
        <w:t>í</w:t>
      </w:r>
      <w:r w:rsidRPr="00556467">
        <w:t>, aby nedo</w:t>
      </w:r>
      <w:r w:rsidRPr="00556467">
        <w:rPr>
          <w:rFonts w:hint="eastAsia"/>
        </w:rPr>
        <w:t>š</w:t>
      </w:r>
      <w:r w:rsidRPr="00556467">
        <w:t xml:space="preserve">lo k </w:t>
      </w:r>
      <w:r w:rsidRPr="00556467">
        <w:rPr>
          <w:rFonts w:hint="eastAsia"/>
        </w:rPr>
        <w:t>ú</w:t>
      </w:r>
      <w:r w:rsidRPr="00556467">
        <w:t>razu elektrick</w:t>
      </w:r>
      <w:r w:rsidRPr="00556467">
        <w:rPr>
          <w:rFonts w:hint="eastAsia"/>
        </w:rPr>
        <w:t>ý</w:t>
      </w:r>
      <w:r w:rsidRPr="00556467">
        <w:t>m</w:t>
      </w:r>
      <w:r>
        <w:t xml:space="preserve"> </w:t>
      </w:r>
      <w:r w:rsidRPr="00556467">
        <w:t>proudem. Odpojen</w:t>
      </w:r>
      <w:r w:rsidRPr="00556467">
        <w:rPr>
          <w:rFonts w:hint="eastAsia"/>
        </w:rPr>
        <w:t>í</w:t>
      </w:r>
      <w:r w:rsidRPr="00556467">
        <w:t xml:space="preserve"> </w:t>
      </w:r>
      <w:r w:rsidRPr="00556467">
        <w:rPr>
          <w:rFonts w:hint="eastAsia"/>
        </w:rPr>
        <w:t>ř</w:t>
      </w:r>
      <w:r w:rsidRPr="00556467">
        <w:t>e</w:t>
      </w:r>
      <w:r w:rsidRPr="00556467">
        <w:rPr>
          <w:rFonts w:hint="eastAsia"/>
        </w:rPr>
        <w:t>š</w:t>
      </w:r>
      <w:r w:rsidRPr="00556467">
        <w:t>en</w:t>
      </w:r>
      <w:r w:rsidRPr="00556467">
        <w:rPr>
          <w:rFonts w:hint="eastAsia"/>
        </w:rPr>
        <w:t>é</w:t>
      </w:r>
      <w:r w:rsidRPr="00556467">
        <w:t xml:space="preserve"> elektroinstalace od nap</w:t>
      </w:r>
      <w:r w:rsidRPr="00556467">
        <w:rPr>
          <w:rFonts w:hint="eastAsia"/>
        </w:rPr>
        <w:t>á</w:t>
      </w:r>
      <w:r w:rsidRPr="00556467">
        <w:t>jen</w:t>
      </w:r>
      <w:r w:rsidRPr="00556467">
        <w:rPr>
          <w:rFonts w:hint="eastAsia"/>
        </w:rPr>
        <w:t>í</w:t>
      </w:r>
      <w:r w:rsidRPr="00556467">
        <w:t xml:space="preserve"> mus</w:t>
      </w:r>
      <w:r w:rsidRPr="00556467">
        <w:rPr>
          <w:rFonts w:hint="eastAsia"/>
        </w:rPr>
        <w:t>í</w:t>
      </w:r>
      <w:r w:rsidRPr="00556467">
        <w:t xml:space="preserve"> b</w:t>
      </w:r>
      <w:r w:rsidRPr="00556467">
        <w:rPr>
          <w:rFonts w:hint="eastAsia"/>
        </w:rPr>
        <w:t>ý</w:t>
      </w:r>
      <w:r w:rsidRPr="00556467">
        <w:t>t zabezpe</w:t>
      </w:r>
      <w:r w:rsidRPr="00556467">
        <w:rPr>
          <w:rFonts w:hint="eastAsia"/>
        </w:rPr>
        <w:t>č</w:t>
      </w:r>
      <w:r w:rsidRPr="00556467">
        <w:t>eno proti</w:t>
      </w:r>
      <w:r>
        <w:t xml:space="preserve"> </w:t>
      </w:r>
      <w:r w:rsidRPr="00556467">
        <w:t>n</w:t>
      </w:r>
      <w:r w:rsidRPr="00556467">
        <w:rPr>
          <w:rFonts w:hint="eastAsia"/>
        </w:rPr>
        <w:t>á</w:t>
      </w:r>
      <w:r w:rsidRPr="00556467">
        <w:t>hodn</w:t>
      </w:r>
      <w:r w:rsidRPr="00556467">
        <w:rPr>
          <w:rFonts w:hint="eastAsia"/>
        </w:rPr>
        <w:t>é</w:t>
      </w:r>
      <w:r w:rsidRPr="00556467">
        <w:t>mu p</w:t>
      </w:r>
      <w:r w:rsidRPr="00556467">
        <w:rPr>
          <w:rFonts w:hint="eastAsia"/>
        </w:rPr>
        <w:t>ř</w:t>
      </w:r>
      <w:r w:rsidRPr="00556467">
        <w:t>ipojen</w:t>
      </w:r>
      <w:r w:rsidRPr="00556467">
        <w:rPr>
          <w:rFonts w:hint="eastAsia"/>
        </w:rPr>
        <w:t>í</w:t>
      </w:r>
      <w:r w:rsidRPr="00556467">
        <w:t xml:space="preserve"> </w:t>
      </w:r>
      <w:r w:rsidRPr="00556467">
        <w:rPr>
          <w:rFonts w:hint="eastAsia"/>
        </w:rPr>
        <w:t>–</w:t>
      </w:r>
      <w:r w:rsidRPr="00556467">
        <w:t xml:space="preserve"> sepnut</w:t>
      </w:r>
      <w:r w:rsidRPr="00556467">
        <w:rPr>
          <w:rFonts w:hint="eastAsia"/>
        </w:rPr>
        <w:t>í</w:t>
      </w:r>
      <w:r w:rsidRPr="00556467">
        <w:t xml:space="preserve"> vyp</w:t>
      </w:r>
      <w:r w:rsidRPr="00556467">
        <w:rPr>
          <w:rFonts w:hint="eastAsia"/>
        </w:rPr>
        <w:t>í</w:t>
      </w:r>
      <w:r w:rsidRPr="00556467">
        <w:t>nac</w:t>
      </w:r>
      <w:r w:rsidRPr="00556467">
        <w:rPr>
          <w:rFonts w:hint="eastAsia"/>
        </w:rPr>
        <w:t>í</w:t>
      </w:r>
      <w:r w:rsidRPr="00556467">
        <w:t>ho prvku. Stav elektroinstalace odpojen</w:t>
      </w:r>
      <w:r w:rsidRPr="00556467">
        <w:rPr>
          <w:rFonts w:hint="eastAsia"/>
        </w:rPr>
        <w:t>é</w:t>
      </w:r>
      <w:r w:rsidRPr="00556467">
        <w:t xml:space="preserve"> od</w:t>
      </w:r>
      <w:r>
        <w:t xml:space="preserve"> </w:t>
      </w:r>
      <w:r w:rsidRPr="00556467">
        <w:t>nap</w:t>
      </w:r>
      <w:r w:rsidRPr="00556467">
        <w:rPr>
          <w:rFonts w:hint="eastAsia"/>
        </w:rPr>
        <w:t>á</w:t>
      </w:r>
      <w:r w:rsidRPr="00556467">
        <w:t>jen</w:t>
      </w:r>
      <w:r w:rsidRPr="00556467">
        <w:rPr>
          <w:rFonts w:hint="eastAsia"/>
        </w:rPr>
        <w:t>í</w:t>
      </w:r>
      <w:r w:rsidRPr="00556467">
        <w:t xml:space="preserve"> bude p</w:t>
      </w:r>
      <w:r w:rsidRPr="00556467">
        <w:rPr>
          <w:rFonts w:hint="eastAsia"/>
        </w:rPr>
        <w:t>ř</w:t>
      </w:r>
      <w:r w:rsidRPr="00556467">
        <w:t>ed z</w:t>
      </w:r>
      <w:r w:rsidRPr="00556467">
        <w:rPr>
          <w:rFonts w:hint="eastAsia"/>
        </w:rPr>
        <w:t>á</w:t>
      </w:r>
      <w:r w:rsidRPr="00556467">
        <w:t>sahem do elektrick</w:t>
      </w:r>
      <w:r w:rsidRPr="00556467">
        <w:rPr>
          <w:rFonts w:hint="eastAsia"/>
        </w:rPr>
        <w:t>é</w:t>
      </w:r>
      <w:r w:rsidRPr="00556467">
        <w:t>ho za</w:t>
      </w:r>
      <w:r w:rsidRPr="00556467">
        <w:rPr>
          <w:rFonts w:hint="eastAsia"/>
        </w:rPr>
        <w:t>ří</w:t>
      </w:r>
      <w:r w:rsidRPr="00556467">
        <w:t>zen</w:t>
      </w:r>
      <w:r w:rsidRPr="00556467">
        <w:rPr>
          <w:rFonts w:hint="eastAsia"/>
        </w:rPr>
        <w:t>í</w:t>
      </w:r>
      <w:r w:rsidRPr="00556467">
        <w:t xml:space="preserve"> prov</w:t>
      </w:r>
      <w:r w:rsidRPr="00556467">
        <w:rPr>
          <w:rFonts w:hint="eastAsia"/>
        </w:rPr>
        <w:t>ěř</w:t>
      </w:r>
      <w:r w:rsidRPr="00556467">
        <w:t>en m</w:t>
      </w:r>
      <w:r w:rsidRPr="00556467">
        <w:rPr>
          <w:rFonts w:hint="eastAsia"/>
        </w:rPr>
        <w:t>ěř</w:t>
      </w:r>
      <w:r w:rsidRPr="00556467">
        <w:t>ic</w:t>
      </w:r>
      <w:r w:rsidRPr="00556467">
        <w:rPr>
          <w:rFonts w:hint="eastAsia"/>
        </w:rPr>
        <w:t>í</w:t>
      </w:r>
      <w:r w:rsidRPr="00556467">
        <w:t>mi p</w:t>
      </w:r>
      <w:r w:rsidRPr="00556467">
        <w:rPr>
          <w:rFonts w:hint="eastAsia"/>
        </w:rPr>
        <w:t>ří</w:t>
      </w:r>
      <w:r w:rsidRPr="00556467">
        <w:t>stroji.</w:t>
      </w:r>
    </w:p>
    <w:p w14:paraId="358074E1" w14:textId="77777777" w:rsidR="00C25213" w:rsidRDefault="00C25213" w:rsidP="00063BEA">
      <w:pPr>
        <w:spacing w:line="276" w:lineRule="auto"/>
        <w:jc w:val="both"/>
        <w:rPr>
          <w:rFonts w:cs="Arial"/>
        </w:rPr>
      </w:pPr>
      <w:r>
        <w:rPr>
          <w:rFonts w:cs="Arial"/>
        </w:rPr>
        <w:t>Manipulaci na rozvaděči a ovládacích prvcích při otevřených dveřích rozvaděče nebo na sejmutých ochranných krytech přístrojů mohou provádět pouze pracovníci s elektrotechnickou kvalifikací dle Vyhlášky č. 50/1978 Sb.</w:t>
      </w:r>
    </w:p>
    <w:p w14:paraId="1C10A6AB" w14:textId="77777777" w:rsidR="00C25213" w:rsidRPr="000B2044" w:rsidRDefault="00C25213" w:rsidP="00063BEA">
      <w:pPr>
        <w:spacing w:line="276" w:lineRule="auto"/>
        <w:jc w:val="both"/>
        <w:rPr>
          <w:rFonts w:cs="Arial"/>
        </w:rPr>
      </w:pPr>
      <w:r w:rsidRPr="000B2044">
        <w:rPr>
          <w:rFonts w:cs="Arial"/>
        </w:rPr>
        <w:t>V</w:t>
      </w:r>
      <w:r w:rsidRPr="000B2044">
        <w:rPr>
          <w:rFonts w:cs="Arial" w:hint="eastAsia"/>
        </w:rPr>
        <w:t>ý</w:t>
      </w:r>
      <w:r w:rsidRPr="000B2044">
        <w:rPr>
          <w:rFonts w:cs="Arial"/>
        </w:rPr>
        <w:t>b</w:t>
      </w:r>
      <w:r w:rsidRPr="000B2044">
        <w:rPr>
          <w:rFonts w:cs="Arial" w:hint="eastAsia"/>
        </w:rPr>
        <w:t>ě</w:t>
      </w:r>
      <w:r w:rsidRPr="000B2044">
        <w:rPr>
          <w:rFonts w:cs="Arial"/>
        </w:rPr>
        <w:t>r elektrick</w:t>
      </w:r>
      <w:r w:rsidRPr="000B2044">
        <w:rPr>
          <w:rFonts w:cs="Arial" w:hint="eastAsia"/>
        </w:rPr>
        <w:t>ý</w:t>
      </w:r>
      <w:r w:rsidRPr="000B2044">
        <w:rPr>
          <w:rFonts w:cs="Arial"/>
        </w:rPr>
        <w:t>ch za</w:t>
      </w:r>
      <w:r w:rsidRPr="000B2044">
        <w:rPr>
          <w:rFonts w:cs="Arial" w:hint="eastAsia"/>
        </w:rPr>
        <w:t>ří</w:t>
      </w:r>
      <w:r w:rsidRPr="000B2044">
        <w:rPr>
          <w:rFonts w:cs="Arial"/>
        </w:rPr>
        <w:t>zen</w:t>
      </w:r>
      <w:r w:rsidRPr="000B2044">
        <w:rPr>
          <w:rFonts w:cs="Arial" w:hint="eastAsia"/>
        </w:rPr>
        <w:t>í</w:t>
      </w:r>
      <w:r w:rsidRPr="000B2044">
        <w:rPr>
          <w:rFonts w:cs="Arial"/>
        </w:rPr>
        <w:t xml:space="preserve"> a jejich konkr</w:t>
      </w:r>
      <w:r w:rsidRPr="000B2044">
        <w:rPr>
          <w:rFonts w:cs="Arial" w:hint="eastAsia"/>
        </w:rPr>
        <w:t>é</w:t>
      </w:r>
      <w:r w:rsidRPr="000B2044">
        <w:rPr>
          <w:rFonts w:cs="Arial"/>
        </w:rPr>
        <w:t>tn</w:t>
      </w:r>
      <w:r w:rsidRPr="000B2044">
        <w:rPr>
          <w:rFonts w:cs="Arial" w:hint="eastAsia"/>
        </w:rPr>
        <w:t>í</w:t>
      </w:r>
      <w:r w:rsidRPr="000B2044">
        <w:rPr>
          <w:rFonts w:cs="Arial"/>
        </w:rPr>
        <w:t xml:space="preserve"> um</w:t>
      </w:r>
      <w:r w:rsidRPr="000B2044">
        <w:rPr>
          <w:rFonts w:cs="Arial" w:hint="eastAsia"/>
        </w:rPr>
        <w:t>í</w:t>
      </w:r>
      <w:r w:rsidRPr="000B2044">
        <w:rPr>
          <w:rFonts w:cs="Arial"/>
        </w:rPr>
        <w:t>st</w:t>
      </w:r>
      <w:r w:rsidRPr="000B2044">
        <w:rPr>
          <w:rFonts w:cs="Arial" w:hint="eastAsia"/>
        </w:rPr>
        <w:t>ě</w:t>
      </w:r>
      <w:r w:rsidRPr="000B2044">
        <w:rPr>
          <w:rFonts w:cs="Arial"/>
        </w:rPr>
        <w:t>n</w:t>
      </w:r>
      <w:r w:rsidRPr="000B2044">
        <w:rPr>
          <w:rFonts w:cs="Arial" w:hint="eastAsia"/>
        </w:rPr>
        <w:t>í</w:t>
      </w:r>
      <w:r w:rsidRPr="000B2044">
        <w:rPr>
          <w:rFonts w:cs="Arial"/>
        </w:rPr>
        <w:t xml:space="preserve"> bude p</w:t>
      </w:r>
      <w:r w:rsidRPr="000B2044">
        <w:rPr>
          <w:rFonts w:cs="Arial" w:hint="eastAsia"/>
        </w:rPr>
        <w:t>ř</w:t>
      </w:r>
      <w:r w:rsidRPr="000B2044">
        <w:rPr>
          <w:rFonts w:cs="Arial"/>
        </w:rPr>
        <w:t>i realizaci up</w:t>
      </w:r>
      <w:r w:rsidRPr="000B2044">
        <w:rPr>
          <w:rFonts w:cs="Arial" w:hint="eastAsia"/>
        </w:rPr>
        <w:t>ř</w:t>
      </w:r>
      <w:r w:rsidRPr="000B2044">
        <w:rPr>
          <w:rFonts w:cs="Arial"/>
        </w:rPr>
        <w:t>esn</w:t>
      </w:r>
      <w:r w:rsidRPr="000B2044">
        <w:rPr>
          <w:rFonts w:cs="Arial" w:hint="eastAsia"/>
        </w:rPr>
        <w:t>ě</w:t>
      </w:r>
      <w:r w:rsidRPr="000B2044">
        <w:rPr>
          <w:rFonts w:cs="Arial"/>
        </w:rPr>
        <w:t>no v</w:t>
      </w:r>
      <w:r>
        <w:rPr>
          <w:rFonts w:cs="Arial"/>
        </w:rPr>
        <w:t xml:space="preserve"> </w:t>
      </w:r>
      <w:r w:rsidRPr="000B2044">
        <w:rPr>
          <w:rFonts w:cs="Arial"/>
        </w:rPr>
        <w:t>sou</w:t>
      </w:r>
      <w:r w:rsidRPr="000B2044">
        <w:rPr>
          <w:rFonts w:cs="Arial" w:hint="eastAsia"/>
        </w:rPr>
        <w:t>č</w:t>
      </w:r>
      <w:r w:rsidRPr="000B2044">
        <w:rPr>
          <w:rFonts w:cs="Arial"/>
        </w:rPr>
        <w:t>innosti se zpracovateli architektonick</w:t>
      </w:r>
      <w:r w:rsidRPr="000B2044">
        <w:rPr>
          <w:rFonts w:cs="Arial" w:hint="eastAsia"/>
        </w:rPr>
        <w:t>é</w:t>
      </w:r>
      <w:r w:rsidRPr="000B2044">
        <w:rPr>
          <w:rFonts w:cs="Arial"/>
        </w:rPr>
        <w:t xml:space="preserve"> a stavebn</w:t>
      </w:r>
      <w:r w:rsidRPr="000B2044">
        <w:rPr>
          <w:rFonts w:cs="Arial" w:hint="eastAsia"/>
        </w:rPr>
        <w:t>í</w:t>
      </w:r>
      <w:r w:rsidRPr="000B2044">
        <w:rPr>
          <w:rFonts w:cs="Arial"/>
        </w:rPr>
        <w:t xml:space="preserve"> </w:t>
      </w:r>
      <w:r w:rsidRPr="000B2044">
        <w:rPr>
          <w:rFonts w:cs="Arial" w:hint="eastAsia"/>
        </w:rPr>
        <w:t>čá</w:t>
      </w:r>
      <w:r w:rsidRPr="000B2044">
        <w:rPr>
          <w:rFonts w:cs="Arial"/>
        </w:rPr>
        <w:t>sti projektu, ale v souladu s po</w:t>
      </w:r>
      <w:r w:rsidRPr="000B2044">
        <w:rPr>
          <w:rFonts w:cs="Arial" w:hint="eastAsia"/>
        </w:rPr>
        <w:t>ž</w:t>
      </w:r>
      <w:r w:rsidRPr="000B2044">
        <w:rPr>
          <w:rFonts w:cs="Arial"/>
        </w:rPr>
        <w:t>adavky t</w:t>
      </w:r>
      <w:r w:rsidRPr="000B2044">
        <w:rPr>
          <w:rFonts w:cs="Arial" w:hint="eastAsia"/>
        </w:rPr>
        <w:t>é</w:t>
      </w:r>
      <w:r w:rsidRPr="000B2044">
        <w:rPr>
          <w:rFonts w:cs="Arial"/>
        </w:rPr>
        <w:t>to dokumentace elektroinstalace, v souladu s platn</w:t>
      </w:r>
      <w:r w:rsidRPr="000B2044">
        <w:rPr>
          <w:rFonts w:cs="Arial" w:hint="eastAsia"/>
        </w:rPr>
        <w:t>ý</w:t>
      </w:r>
      <w:r w:rsidRPr="000B2044">
        <w:rPr>
          <w:rFonts w:cs="Arial"/>
        </w:rPr>
        <w:t xml:space="preserve">mi </w:t>
      </w:r>
      <w:r w:rsidRPr="000B2044">
        <w:rPr>
          <w:rFonts w:cs="Arial" w:hint="eastAsia"/>
        </w:rPr>
        <w:t>Č</w:t>
      </w:r>
      <w:r w:rsidRPr="000B2044">
        <w:rPr>
          <w:rFonts w:cs="Arial"/>
        </w:rPr>
        <w:t>SN a v</w:t>
      </w:r>
      <w:r>
        <w:rPr>
          <w:rFonts w:cs="Arial"/>
        </w:rPr>
        <w:t> </w:t>
      </w:r>
      <w:r w:rsidRPr="000B2044">
        <w:rPr>
          <w:rFonts w:cs="Arial"/>
        </w:rPr>
        <w:t>souladu</w:t>
      </w:r>
      <w:r>
        <w:rPr>
          <w:rFonts w:cs="Arial"/>
        </w:rPr>
        <w:t xml:space="preserve"> </w:t>
      </w:r>
      <w:r w:rsidRPr="000B2044">
        <w:rPr>
          <w:rFonts w:cs="Arial"/>
        </w:rPr>
        <w:t>s pokyny v</w:t>
      </w:r>
      <w:r w:rsidRPr="000B2044">
        <w:rPr>
          <w:rFonts w:cs="Arial" w:hint="eastAsia"/>
        </w:rPr>
        <w:t>ý</w:t>
      </w:r>
      <w:r w:rsidRPr="000B2044">
        <w:rPr>
          <w:rFonts w:cs="Arial"/>
        </w:rPr>
        <w:t>robce za</w:t>
      </w:r>
      <w:r w:rsidRPr="000B2044">
        <w:rPr>
          <w:rFonts w:cs="Arial" w:hint="eastAsia"/>
        </w:rPr>
        <w:t>ří</w:t>
      </w:r>
      <w:r w:rsidRPr="000B2044">
        <w:rPr>
          <w:rFonts w:cs="Arial"/>
        </w:rPr>
        <w:t>zen</w:t>
      </w:r>
      <w:r w:rsidRPr="000B2044">
        <w:rPr>
          <w:rFonts w:cs="Arial" w:hint="eastAsia"/>
        </w:rPr>
        <w:t>í</w:t>
      </w:r>
      <w:r w:rsidRPr="000B2044">
        <w:rPr>
          <w:rFonts w:cs="Arial"/>
        </w:rPr>
        <w:t>.</w:t>
      </w:r>
    </w:p>
    <w:p w14:paraId="45D6BA2C" w14:textId="77777777" w:rsidR="00C25213" w:rsidRDefault="00C25213" w:rsidP="00063BEA">
      <w:pPr>
        <w:spacing w:line="276" w:lineRule="auto"/>
        <w:jc w:val="both"/>
        <w:rPr>
          <w:rFonts w:cs="Arial"/>
        </w:rPr>
      </w:pPr>
      <w:r w:rsidRPr="000B2044">
        <w:rPr>
          <w:rFonts w:cs="Arial"/>
        </w:rPr>
        <w:t>Elektromont</w:t>
      </w:r>
      <w:r w:rsidRPr="000B2044">
        <w:rPr>
          <w:rFonts w:cs="Arial" w:hint="eastAsia"/>
        </w:rPr>
        <w:t>áž</w:t>
      </w:r>
      <w:r w:rsidRPr="000B2044">
        <w:rPr>
          <w:rFonts w:cs="Arial"/>
        </w:rPr>
        <w:t>n</w:t>
      </w:r>
      <w:r w:rsidRPr="000B2044">
        <w:rPr>
          <w:rFonts w:cs="Arial" w:hint="eastAsia"/>
        </w:rPr>
        <w:t>í</w:t>
      </w:r>
      <w:r w:rsidRPr="000B2044">
        <w:rPr>
          <w:rFonts w:cs="Arial"/>
        </w:rPr>
        <w:t xml:space="preserve"> pr</w:t>
      </w:r>
      <w:r w:rsidRPr="000B2044">
        <w:rPr>
          <w:rFonts w:cs="Arial" w:hint="eastAsia"/>
        </w:rPr>
        <w:t>á</w:t>
      </w:r>
      <w:r w:rsidRPr="000B2044">
        <w:rPr>
          <w:rFonts w:cs="Arial"/>
        </w:rPr>
        <w:t>ce mus</w:t>
      </w:r>
      <w:r w:rsidRPr="000B2044">
        <w:rPr>
          <w:rFonts w:cs="Arial" w:hint="eastAsia"/>
        </w:rPr>
        <w:t>í</w:t>
      </w:r>
      <w:r w:rsidRPr="000B2044">
        <w:rPr>
          <w:rFonts w:cs="Arial"/>
        </w:rPr>
        <w:t xml:space="preserve"> b</w:t>
      </w:r>
      <w:r w:rsidRPr="000B2044">
        <w:rPr>
          <w:rFonts w:cs="Arial" w:hint="eastAsia"/>
        </w:rPr>
        <w:t>ý</w:t>
      </w:r>
      <w:r w:rsidRPr="000B2044">
        <w:rPr>
          <w:rFonts w:cs="Arial"/>
        </w:rPr>
        <w:t>t zhotoveny podle platn</w:t>
      </w:r>
      <w:r w:rsidRPr="000B2044">
        <w:rPr>
          <w:rFonts w:cs="Arial" w:hint="eastAsia"/>
        </w:rPr>
        <w:t>ý</w:t>
      </w:r>
      <w:r w:rsidRPr="000B2044">
        <w:rPr>
          <w:rFonts w:cs="Arial"/>
        </w:rPr>
        <w:t>ch p</w:t>
      </w:r>
      <w:r w:rsidRPr="000B2044">
        <w:rPr>
          <w:rFonts w:cs="Arial" w:hint="eastAsia"/>
        </w:rPr>
        <w:t>ř</w:t>
      </w:r>
      <w:r w:rsidRPr="000B2044">
        <w:rPr>
          <w:rFonts w:cs="Arial"/>
        </w:rPr>
        <w:t>edpis</w:t>
      </w:r>
      <w:r w:rsidRPr="000B2044">
        <w:rPr>
          <w:rFonts w:cs="Arial" w:hint="eastAsia"/>
        </w:rPr>
        <w:t>ů</w:t>
      </w:r>
      <w:r w:rsidRPr="000B2044">
        <w:rPr>
          <w:rFonts w:cs="Arial"/>
        </w:rPr>
        <w:t xml:space="preserve"> a v souladu s</w:t>
      </w:r>
      <w:r>
        <w:rPr>
          <w:rFonts w:cs="Arial"/>
        </w:rPr>
        <w:t> </w:t>
      </w:r>
      <w:r w:rsidRPr="000B2044">
        <w:rPr>
          <w:rFonts w:cs="Arial"/>
        </w:rPr>
        <w:t>platn</w:t>
      </w:r>
      <w:r w:rsidRPr="000B2044">
        <w:rPr>
          <w:rFonts w:cs="Arial" w:hint="eastAsia"/>
        </w:rPr>
        <w:t>ý</w:t>
      </w:r>
      <w:r w:rsidRPr="000B2044">
        <w:rPr>
          <w:rFonts w:cs="Arial"/>
        </w:rPr>
        <w:t>mi</w:t>
      </w:r>
      <w:r>
        <w:rPr>
          <w:rFonts w:cs="Arial"/>
        </w:rPr>
        <w:t xml:space="preserve"> </w:t>
      </w:r>
      <w:r w:rsidRPr="000B2044">
        <w:rPr>
          <w:rFonts w:cs="Arial"/>
        </w:rPr>
        <w:t xml:space="preserve">normami </w:t>
      </w:r>
      <w:r w:rsidRPr="000B2044">
        <w:rPr>
          <w:rFonts w:cs="Arial" w:hint="eastAsia"/>
        </w:rPr>
        <w:t>Č</w:t>
      </w:r>
      <w:r w:rsidRPr="000B2044">
        <w:rPr>
          <w:rFonts w:cs="Arial"/>
        </w:rPr>
        <w:t>SN</w:t>
      </w:r>
      <w:r>
        <w:rPr>
          <w:rFonts w:cs="Arial"/>
        </w:rPr>
        <w:t xml:space="preserve">, </w:t>
      </w:r>
      <w:r w:rsidRPr="000B2044">
        <w:rPr>
          <w:rFonts w:cs="Arial"/>
        </w:rPr>
        <w:t>v souladu s po</w:t>
      </w:r>
      <w:r w:rsidRPr="000B2044">
        <w:rPr>
          <w:rFonts w:cs="Arial" w:hint="eastAsia"/>
        </w:rPr>
        <w:t>ž</w:t>
      </w:r>
      <w:r w:rsidRPr="000B2044">
        <w:rPr>
          <w:rFonts w:cs="Arial"/>
        </w:rPr>
        <w:t>adavky, uveden</w:t>
      </w:r>
      <w:r w:rsidRPr="000B2044">
        <w:rPr>
          <w:rFonts w:cs="Arial" w:hint="eastAsia"/>
        </w:rPr>
        <w:t>ý</w:t>
      </w:r>
      <w:r w:rsidRPr="000B2044">
        <w:rPr>
          <w:rFonts w:cs="Arial"/>
        </w:rPr>
        <w:t>mi v po</w:t>
      </w:r>
      <w:r w:rsidRPr="000B2044">
        <w:rPr>
          <w:rFonts w:cs="Arial" w:hint="eastAsia"/>
        </w:rPr>
        <w:t>žá</w:t>
      </w:r>
      <w:r w:rsidRPr="000B2044">
        <w:rPr>
          <w:rFonts w:cs="Arial"/>
        </w:rPr>
        <w:t>rn</w:t>
      </w:r>
      <w:r w:rsidRPr="000B2044">
        <w:rPr>
          <w:rFonts w:cs="Arial" w:hint="eastAsia"/>
        </w:rPr>
        <w:t>ě</w:t>
      </w:r>
      <w:r w:rsidRPr="000B2044">
        <w:rPr>
          <w:rFonts w:cs="Arial"/>
        </w:rPr>
        <w:t xml:space="preserve"> bezpe</w:t>
      </w:r>
      <w:r w:rsidRPr="000B2044">
        <w:rPr>
          <w:rFonts w:cs="Arial" w:hint="eastAsia"/>
        </w:rPr>
        <w:t>č</w:t>
      </w:r>
      <w:r w:rsidRPr="000B2044">
        <w:rPr>
          <w:rFonts w:cs="Arial"/>
        </w:rPr>
        <w:t>nostn</w:t>
      </w:r>
      <w:r w:rsidRPr="000B2044">
        <w:rPr>
          <w:rFonts w:cs="Arial" w:hint="eastAsia"/>
        </w:rPr>
        <w:t>í</w:t>
      </w:r>
      <w:r w:rsidRPr="000B2044">
        <w:rPr>
          <w:rFonts w:cs="Arial"/>
        </w:rPr>
        <w:t xml:space="preserve">m </w:t>
      </w:r>
      <w:r w:rsidRPr="000B2044">
        <w:rPr>
          <w:rFonts w:cs="Arial" w:hint="eastAsia"/>
        </w:rPr>
        <w:t>ř</w:t>
      </w:r>
      <w:r w:rsidRPr="000B2044">
        <w:rPr>
          <w:rFonts w:cs="Arial"/>
        </w:rPr>
        <w:t>e</w:t>
      </w:r>
      <w:r w:rsidRPr="000B2044">
        <w:rPr>
          <w:rFonts w:cs="Arial" w:hint="eastAsia"/>
        </w:rPr>
        <w:t>š</w:t>
      </w:r>
      <w:r w:rsidRPr="000B2044">
        <w:rPr>
          <w:rFonts w:cs="Arial"/>
        </w:rPr>
        <w:t>en</w:t>
      </w:r>
      <w:r w:rsidRPr="000B2044">
        <w:rPr>
          <w:rFonts w:cs="Arial" w:hint="eastAsia"/>
        </w:rPr>
        <w:t>í</w:t>
      </w:r>
      <w:r w:rsidRPr="000B2044">
        <w:rPr>
          <w:rFonts w:cs="Arial"/>
        </w:rPr>
        <w:t xml:space="preserve"> projektov</w:t>
      </w:r>
      <w:r w:rsidRPr="000B2044">
        <w:rPr>
          <w:rFonts w:cs="Arial" w:hint="eastAsia"/>
        </w:rPr>
        <w:t>é</w:t>
      </w:r>
      <w:r w:rsidRPr="000B2044">
        <w:rPr>
          <w:rFonts w:cs="Arial"/>
        </w:rPr>
        <w:t xml:space="preserve"> dokumentace.</w:t>
      </w:r>
    </w:p>
    <w:p w14:paraId="5632FC89" w14:textId="77777777" w:rsidR="00D7630B" w:rsidRDefault="00D7630B">
      <w:pPr>
        <w:spacing w:after="200" w:line="276" w:lineRule="auto"/>
        <w:rPr>
          <w:rFonts w:ascii="Arial" w:eastAsia="Times New Roman" w:hAnsi="Arial" w:cs="Arial"/>
          <w:b/>
          <w:bCs/>
          <w:caps/>
          <w:kern w:val="32"/>
          <w:sz w:val="28"/>
          <w:szCs w:val="32"/>
        </w:rPr>
      </w:pPr>
      <w:bookmarkStart w:id="34" w:name="_Toc474313659"/>
      <w:r>
        <w:br w:type="page"/>
      </w:r>
    </w:p>
    <w:p w14:paraId="59B111D5" w14:textId="4AE5351A" w:rsidR="00C25213" w:rsidRPr="00F30401" w:rsidRDefault="00C25213" w:rsidP="00C25213">
      <w:pPr>
        <w:pStyle w:val="Nadpis1"/>
      </w:pPr>
      <w:bookmarkStart w:id="35" w:name="_Toc67185838"/>
      <w:r>
        <w:lastRenderedPageBreak/>
        <w:t>Protipožární opatření</w:t>
      </w:r>
      <w:bookmarkEnd w:id="34"/>
      <w:bookmarkEnd w:id="35"/>
    </w:p>
    <w:p w14:paraId="79060F23" w14:textId="77777777" w:rsidR="00C25213" w:rsidRDefault="00C25213" w:rsidP="00063BEA">
      <w:pPr>
        <w:spacing w:line="276" w:lineRule="auto"/>
        <w:jc w:val="both"/>
      </w:pPr>
      <w:r w:rsidRPr="000B2044">
        <w:rPr>
          <w:rFonts w:cs="Arial"/>
        </w:rPr>
        <w:t>Elektromont</w:t>
      </w:r>
      <w:r w:rsidRPr="000B2044">
        <w:rPr>
          <w:rFonts w:cs="Arial" w:hint="eastAsia"/>
        </w:rPr>
        <w:t>áž</w:t>
      </w:r>
      <w:r w:rsidRPr="000B2044">
        <w:rPr>
          <w:rFonts w:cs="Arial"/>
        </w:rPr>
        <w:t>n</w:t>
      </w:r>
      <w:r w:rsidRPr="000B2044">
        <w:rPr>
          <w:rFonts w:cs="Arial" w:hint="eastAsia"/>
        </w:rPr>
        <w:t>í</w:t>
      </w:r>
      <w:r w:rsidRPr="000B2044">
        <w:rPr>
          <w:rFonts w:cs="Arial"/>
        </w:rPr>
        <w:t xml:space="preserve"> pr</w:t>
      </w:r>
      <w:r w:rsidRPr="000B2044">
        <w:rPr>
          <w:rFonts w:cs="Arial" w:hint="eastAsia"/>
        </w:rPr>
        <w:t>á</w:t>
      </w:r>
      <w:r w:rsidRPr="000B2044">
        <w:rPr>
          <w:rFonts w:cs="Arial"/>
        </w:rPr>
        <w:t>ce mus</w:t>
      </w:r>
      <w:r w:rsidRPr="000B2044">
        <w:rPr>
          <w:rFonts w:cs="Arial" w:hint="eastAsia"/>
        </w:rPr>
        <w:t>í</w:t>
      </w:r>
      <w:r w:rsidRPr="000B2044">
        <w:rPr>
          <w:rFonts w:cs="Arial"/>
        </w:rPr>
        <w:t xml:space="preserve"> b</w:t>
      </w:r>
      <w:r w:rsidRPr="000B2044">
        <w:rPr>
          <w:rFonts w:cs="Arial" w:hint="eastAsia"/>
        </w:rPr>
        <w:t>ý</w:t>
      </w:r>
      <w:r w:rsidRPr="000B2044">
        <w:rPr>
          <w:rFonts w:cs="Arial"/>
        </w:rPr>
        <w:t>t zhotoveny v souladu s po</w:t>
      </w:r>
      <w:r w:rsidRPr="000B2044">
        <w:rPr>
          <w:rFonts w:cs="Arial" w:hint="eastAsia"/>
        </w:rPr>
        <w:t>ž</w:t>
      </w:r>
      <w:r w:rsidRPr="000B2044">
        <w:rPr>
          <w:rFonts w:cs="Arial"/>
        </w:rPr>
        <w:t>adavky, uveden</w:t>
      </w:r>
      <w:r w:rsidRPr="000B2044">
        <w:rPr>
          <w:rFonts w:cs="Arial" w:hint="eastAsia"/>
        </w:rPr>
        <w:t>ý</w:t>
      </w:r>
      <w:r w:rsidRPr="000B2044">
        <w:rPr>
          <w:rFonts w:cs="Arial"/>
        </w:rPr>
        <w:t>mi v po</w:t>
      </w:r>
      <w:r w:rsidRPr="000B2044">
        <w:rPr>
          <w:rFonts w:cs="Arial" w:hint="eastAsia"/>
        </w:rPr>
        <w:t>žá</w:t>
      </w:r>
      <w:r w:rsidRPr="000B2044">
        <w:rPr>
          <w:rFonts w:cs="Arial"/>
        </w:rPr>
        <w:t>rn</w:t>
      </w:r>
      <w:r w:rsidRPr="000B2044">
        <w:rPr>
          <w:rFonts w:cs="Arial" w:hint="eastAsia"/>
        </w:rPr>
        <w:t>ě</w:t>
      </w:r>
      <w:r w:rsidRPr="000B2044">
        <w:rPr>
          <w:rFonts w:cs="Arial"/>
        </w:rPr>
        <w:t xml:space="preserve"> bezpe</w:t>
      </w:r>
      <w:r w:rsidRPr="000B2044">
        <w:rPr>
          <w:rFonts w:cs="Arial" w:hint="eastAsia"/>
        </w:rPr>
        <w:t>č</w:t>
      </w:r>
      <w:r w:rsidRPr="000B2044">
        <w:rPr>
          <w:rFonts w:cs="Arial"/>
        </w:rPr>
        <w:t>nostn</w:t>
      </w:r>
      <w:r w:rsidRPr="000B2044">
        <w:rPr>
          <w:rFonts w:cs="Arial" w:hint="eastAsia"/>
        </w:rPr>
        <w:t>í</w:t>
      </w:r>
      <w:r w:rsidRPr="000B2044">
        <w:rPr>
          <w:rFonts w:cs="Arial"/>
        </w:rPr>
        <w:t xml:space="preserve">m </w:t>
      </w:r>
      <w:r w:rsidRPr="000B2044">
        <w:rPr>
          <w:rFonts w:cs="Arial" w:hint="eastAsia"/>
        </w:rPr>
        <w:t>ř</w:t>
      </w:r>
      <w:r w:rsidRPr="000B2044">
        <w:rPr>
          <w:rFonts w:cs="Arial"/>
        </w:rPr>
        <w:t>e</w:t>
      </w:r>
      <w:r w:rsidRPr="000B2044">
        <w:rPr>
          <w:rFonts w:cs="Arial" w:hint="eastAsia"/>
        </w:rPr>
        <w:t>š</w:t>
      </w:r>
      <w:r w:rsidRPr="000B2044">
        <w:rPr>
          <w:rFonts w:cs="Arial"/>
        </w:rPr>
        <w:t>en</w:t>
      </w:r>
      <w:r w:rsidRPr="000B2044">
        <w:rPr>
          <w:rFonts w:cs="Arial" w:hint="eastAsia"/>
        </w:rPr>
        <w:t>í</w:t>
      </w:r>
      <w:r w:rsidRPr="000B2044">
        <w:rPr>
          <w:rFonts w:cs="Arial"/>
        </w:rPr>
        <w:t xml:space="preserve"> projektov</w:t>
      </w:r>
      <w:r w:rsidRPr="000B2044">
        <w:rPr>
          <w:rFonts w:cs="Arial" w:hint="eastAsia"/>
        </w:rPr>
        <w:t>é</w:t>
      </w:r>
      <w:r w:rsidRPr="000B2044">
        <w:rPr>
          <w:rFonts w:cs="Arial"/>
        </w:rPr>
        <w:t xml:space="preserve"> dokumentace.</w:t>
      </w:r>
      <w:r>
        <w:rPr>
          <w:rFonts w:cs="Arial"/>
        </w:rPr>
        <w:t xml:space="preserve"> </w:t>
      </w:r>
      <w:r>
        <w:t xml:space="preserve">Veškeré prostupy/otvory v požárně dělících konstrukcích, tzn. na hranicích požárních úseků stanovených požárním specialistou ve zprávě PBŘ, kterými procházejí kabelové vodiče, musí být chráněny certifikovanými protipožárními systémy tak, aby výsledná požární odolnost stavební konstrukce nebyla narušena. </w:t>
      </w:r>
    </w:p>
    <w:p w14:paraId="787FAE18" w14:textId="77777777" w:rsidR="00C25213" w:rsidRDefault="00C25213" w:rsidP="00063BEA">
      <w:pPr>
        <w:pStyle w:val="Normlnweb"/>
        <w:spacing w:before="0" w:beforeAutospacing="0" w:after="120" w:line="276" w:lineRule="auto"/>
        <w:jc w:val="both"/>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 xml:space="preserve">Proto všechny takového prostupy požárně dělícími konstrukcemi musí být ve finále dozděny a úplně dotěsněny dle požadavků PBŘ, např. požárním tmelem nebo jinak. </w:t>
      </w:r>
    </w:p>
    <w:p w14:paraId="5546BCA3" w14:textId="77777777" w:rsidR="00C25213" w:rsidRPr="000B2044" w:rsidRDefault="00C25213" w:rsidP="00C25213">
      <w:pPr>
        <w:pStyle w:val="Nadpis1"/>
      </w:pPr>
      <w:bookmarkStart w:id="36" w:name="_Toc67185839"/>
      <w:r>
        <w:t>ZÁVĚR</w:t>
      </w:r>
      <w:bookmarkEnd w:id="36"/>
    </w:p>
    <w:p w14:paraId="15BFA50A" w14:textId="77777777" w:rsidR="00C25213" w:rsidRDefault="00C25213" w:rsidP="00063BEA">
      <w:pPr>
        <w:numPr>
          <w:ilvl w:val="0"/>
          <w:numId w:val="40"/>
        </w:numPr>
        <w:spacing w:after="0"/>
        <w:jc w:val="both"/>
        <w:rPr>
          <w:rFonts w:cs="Arial"/>
        </w:rPr>
      </w:pPr>
      <w:r>
        <w:rPr>
          <w:rFonts w:cs="Arial"/>
        </w:rPr>
        <w:t xml:space="preserve">Projektová dokumentace je vypracována dle platných předpisů ČSN, vyhlášek a směrnic platných k datu zpracování této PD a to v rozsahu projektového stupně </w:t>
      </w:r>
    </w:p>
    <w:p w14:paraId="742B32B7" w14:textId="77777777" w:rsidR="00C25213" w:rsidRDefault="00C25213" w:rsidP="00C25213">
      <w:pPr>
        <w:ind w:left="360" w:firstLine="349"/>
        <w:jc w:val="center"/>
        <w:rPr>
          <w:rFonts w:cs="Arial"/>
        </w:rPr>
      </w:pPr>
      <w:r>
        <w:rPr>
          <w:rFonts w:cs="Arial"/>
          <w:b/>
          <w:bCs/>
        </w:rPr>
        <w:t>dokumentace pro provedení stavby</w:t>
      </w:r>
      <w:r>
        <w:rPr>
          <w:rFonts w:cs="Arial"/>
        </w:rPr>
        <w:t>.</w:t>
      </w:r>
    </w:p>
    <w:p w14:paraId="38459EA0" w14:textId="77777777" w:rsidR="00CF6E60" w:rsidRDefault="00C25213" w:rsidP="00CF6E60">
      <w:pPr>
        <w:ind w:left="709"/>
        <w:jc w:val="both"/>
        <w:rPr>
          <w:rFonts w:cs="Arial"/>
        </w:rPr>
      </w:pPr>
      <w:r>
        <w:rPr>
          <w:rFonts w:cs="Arial"/>
        </w:rPr>
        <w:t xml:space="preserve">Před realizací díla je potřeba vypracovat projektovou dokumentaci výrobní dílenskou, která bude zahrnovat poslední změny el. zapojení rozvaděčů vyvolaných aktuálními změnami při realizaci, vezme do úvahy veškeré stavební změny, zapojení veškerých konkrétních elektrických zařízení skutečně dodávaných na stavbu a která mají být připojena vč. jejich skutečných el. příkonů, veškeré projektované i možné nové návaznosti na jiné </w:t>
      </w:r>
      <w:proofErr w:type="gramStart"/>
      <w:r>
        <w:rPr>
          <w:rFonts w:cs="Arial"/>
        </w:rPr>
        <w:t>profese,</w:t>
      </w:r>
      <w:proofErr w:type="gramEnd"/>
      <w:r>
        <w:rPr>
          <w:rFonts w:cs="Arial"/>
        </w:rPr>
        <w:t xml:space="preserve"> apod.</w:t>
      </w:r>
    </w:p>
    <w:p w14:paraId="61E33B9C" w14:textId="77777777" w:rsidR="00CF6E60" w:rsidRDefault="00CF6E60" w:rsidP="00CF6E60">
      <w:pPr>
        <w:ind w:left="709"/>
        <w:jc w:val="both"/>
        <w:rPr>
          <w:rFonts w:cs="Arial"/>
        </w:rPr>
      </w:pPr>
    </w:p>
    <w:p w14:paraId="6572C78E" w14:textId="77777777" w:rsidR="00C25213" w:rsidRDefault="00C25213" w:rsidP="00C25213">
      <w:pPr>
        <w:numPr>
          <w:ilvl w:val="0"/>
          <w:numId w:val="41"/>
        </w:numPr>
        <w:spacing w:after="0"/>
        <w:jc w:val="both"/>
        <w:rPr>
          <w:rFonts w:cs="Arial"/>
        </w:rPr>
      </w:pPr>
      <w:r>
        <w:rPr>
          <w:rFonts w:cs="Arial"/>
        </w:rPr>
        <w:t>Součástí budoucí dodávky projektovaného zařízení se předpokládá :</w:t>
      </w:r>
    </w:p>
    <w:p w14:paraId="7F5E8466" w14:textId="77777777" w:rsidR="00C25213" w:rsidRPr="00056C43" w:rsidRDefault="00C25213" w:rsidP="00C25213">
      <w:pPr>
        <w:numPr>
          <w:ilvl w:val="2"/>
          <w:numId w:val="41"/>
        </w:numPr>
        <w:spacing w:after="0"/>
        <w:jc w:val="both"/>
        <w:rPr>
          <w:rFonts w:cs="Arial"/>
        </w:rPr>
      </w:pPr>
      <w:r w:rsidRPr="00056C43">
        <w:rPr>
          <w:rFonts w:cs="Arial"/>
        </w:rPr>
        <w:t>návod(y) k obsluze, katalogové listy, …</w:t>
      </w:r>
    </w:p>
    <w:p w14:paraId="680A39E2" w14:textId="77777777" w:rsidR="00C25213" w:rsidRPr="00056C43" w:rsidRDefault="00C25213" w:rsidP="00C25213">
      <w:pPr>
        <w:numPr>
          <w:ilvl w:val="2"/>
          <w:numId w:val="41"/>
        </w:numPr>
        <w:spacing w:after="0"/>
        <w:jc w:val="both"/>
        <w:rPr>
          <w:rFonts w:cs="Arial"/>
        </w:rPr>
      </w:pPr>
      <w:r w:rsidRPr="00056C43">
        <w:rPr>
          <w:rFonts w:cs="Arial"/>
        </w:rPr>
        <w:t xml:space="preserve">oživení systému, </w:t>
      </w:r>
    </w:p>
    <w:p w14:paraId="6B5B849E" w14:textId="77777777" w:rsidR="00C25213" w:rsidRPr="00056C43" w:rsidRDefault="00C25213" w:rsidP="00C25213">
      <w:pPr>
        <w:numPr>
          <w:ilvl w:val="2"/>
          <w:numId w:val="41"/>
        </w:numPr>
        <w:spacing w:after="0"/>
        <w:jc w:val="both"/>
        <w:rPr>
          <w:rFonts w:cs="Arial"/>
        </w:rPr>
      </w:pPr>
      <w:r w:rsidRPr="00056C43">
        <w:rPr>
          <w:rFonts w:cs="Arial"/>
        </w:rPr>
        <w:t>zaškolení určené obsluhy,</w:t>
      </w:r>
    </w:p>
    <w:p w14:paraId="30FB825B" w14:textId="77777777" w:rsidR="00C25213" w:rsidRPr="00056C43" w:rsidRDefault="00C25213" w:rsidP="00C25213">
      <w:pPr>
        <w:numPr>
          <w:ilvl w:val="2"/>
          <w:numId w:val="41"/>
        </w:numPr>
        <w:spacing w:after="0"/>
        <w:jc w:val="both"/>
        <w:rPr>
          <w:rFonts w:cs="Arial"/>
        </w:rPr>
      </w:pPr>
      <w:r w:rsidRPr="00056C43">
        <w:rPr>
          <w:rFonts w:cs="Arial"/>
        </w:rPr>
        <w:t xml:space="preserve">projektová dokumentace skutečného stavu, </w:t>
      </w:r>
    </w:p>
    <w:p w14:paraId="4883E2D6" w14:textId="363C3D48" w:rsidR="00277055" w:rsidRPr="00962917" w:rsidRDefault="00C25213" w:rsidP="00277055">
      <w:pPr>
        <w:numPr>
          <w:ilvl w:val="2"/>
          <w:numId w:val="41"/>
        </w:numPr>
        <w:spacing w:after="0"/>
        <w:jc w:val="both"/>
        <w:rPr>
          <w:rFonts w:cs="Arial"/>
        </w:rPr>
      </w:pPr>
      <w:r w:rsidRPr="00056C43">
        <w:rPr>
          <w:rFonts w:cs="Arial"/>
        </w:rPr>
        <w:t>apod.</w:t>
      </w:r>
    </w:p>
    <w:p w14:paraId="06A202F6" w14:textId="77777777" w:rsidR="00CF6E60" w:rsidRDefault="00CF6E60" w:rsidP="00CF6E60">
      <w:pPr>
        <w:spacing w:after="0"/>
        <w:ind w:left="1080"/>
        <w:jc w:val="both"/>
        <w:rPr>
          <w:rFonts w:cs="Arial"/>
        </w:rPr>
      </w:pPr>
    </w:p>
    <w:p w14:paraId="10585B55" w14:textId="77777777" w:rsidR="00C25213" w:rsidRDefault="00C25213" w:rsidP="00C25213">
      <w:pPr>
        <w:numPr>
          <w:ilvl w:val="0"/>
          <w:numId w:val="40"/>
        </w:numPr>
        <w:spacing w:after="0"/>
        <w:jc w:val="both"/>
        <w:rPr>
          <w:rFonts w:cs="Arial"/>
        </w:rPr>
      </w:pPr>
      <w:r>
        <w:rPr>
          <w:rFonts w:cs="Arial"/>
        </w:rPr>
        <w:t>Projektant si vyhrazuje právo nenést za realizovanou akci technickou odpovědnost, budou</w:t>
      </w:r>
      <w:r>
        <w:rPr>
          <w:rFonts w:cs="Arial"/>
        </w:rPr>
        <w:noBreakHyphen/>
        <w:t xml:space="preserve">li bez jeho vědomí a souhlasu provedeny při realizaci takové neodborné náhrady přístrojů, zařízení či periferií, které mohou mít rozhodující vliv na celkovou funkčnost technologie a projektant tedy nemůže garantovat navržené a vypočtené výkony. </w:t>
      </w:r>
    </w:p>
    <w:p w14:paraId="28B475B1" w14:textId="77777777" w:rsidR="00CF6E60" w:rsidRDefault="00CF6E60" w:rsidP="00CF6E60">
      <w:pPr>
        <w:spacing w:after="0"/>
        <w:ind w:left="720"/>
        <w:jc w:val="both"/>
        <w:rPr>
          <w:rFonts w:cs="Arial"/>
        </w:rPr>
      </w:pPr>
    </w:p>
    <w:p w14:paraId="2E13C86A" w14:textId="77777777" w:rsidR="00C25213" w:rsidRDefault="00651B58" w:rsidP="00C25213">
      <w:pPr>
        <w:numPr>
          <w:ilvl w:val="0"/>
          <w:numId w:val="40"/>
        </w:numPr>
        <w:spacing w:after="0"/>
        <w:jc w:val="both"/>
        <w:rPr>
          <w:rFonts w:cs="Arial"/>
        </w:rPr>
      </w:pPr>
      <w:r>
        <w:rPr>
          <w:rFonts w:cs="Arial"/>
        </w:rPr>
        <w:t>Nedílnou součástí projektu jsou všechny dokumenty projektu</w:t>
      </w:r>
      <w:r w:rsidR="00C25213">
        <w:rPr>
          <w:rFonts w:cs="Arial"/>
        </w:rPr>
        <w:t>.</w:t>
      </w:r>
      <w:r>
        <w:rPr>
          <w:rFonts w:cs="Arial"/>
        </w:rPr>
        <w:t xml:space="preserve"> Pro zpracování kompetentní cenové nabídky a/nebo SOD jsou důležité všechny části PD.</w:t>
      </w:r>
    </w:p>
    <w:p w14:paraId="47FC5E6D" w14:textId="77777777" w:rsidR="00CF6E60" w:rsidRDefault="00CF6E60" w:rsidP="00CF6E60">
      <w:pPr>
        <w:spacing w:after="0"/>
        <w:ind w:left="720"/>
        <w:jc w:val="both"/>
        <w:rPr>
          <w:rFonts w:cs="Arial"/>
        </w:rPr>
      </w:pPr>
    </w:p>
    <w:p w14:paraId="37BF6639" w14:textId="04E1E39C" w:rsidR="00C25213" w:rsidRDefault="00651B58" w:rsidP="00C25213">
      <w:pPr>
        <w:numPr>
          <w:ilvl w:val="0"/>
          <w:numId w:val="40"/>
        </w:numPr>
        <w:spacing w:after="0"/>
        <w:jc w:val="both"/>
        <w:rPr>
          <w:rFonts w:cs="Arial"/>
        </w:rPr>
      </w:pPr>
      <w:r>
        <w:rPr>
          <w:rFonts w:cs="Arial"/>
        </w:rPr>
        <w:t>Nabízející nebo k</w:t>
      </w:r>
      <w:r w:rsidR="00C25213">
        <w:rPr>
          <w:rFonts w:cs="Arial"/>
        </w:rPr>
        <w:t xml:space="preserve">oneční dodavatelé jednotlivých souborů jsou před </w:t>
      </w:r>
      <w:r w:rsidR="00F44255">
        <w:rPr>
          <w:rFonts w:cs="Arial"/>
        </w:rPr>
        <w:t>podáním finální nabídky na realizaci</w:t>
      </w:r>
      <w:r w:rsidR="00C25213">
        <w:rPr>
          <w:rFonts w:cs="Arial"/>
        </w:rPr>
        <w:t xml:space="preserve"> povinni tuto projektovou dokumentaci </w:t>
      </w:r>
      <w:r>
        <w:rPr>
          <w:rFonts w:cs="Arial"/>
        </w:rPr>
        <w:t xml:space="preserve">kompletně </w:t>
      </w:r>
      <w:r w:rsidR="00C25213">
        <w:rPr>
          <w:rFonts w:cs="Arial"/>
        </w:rPr>
        <w:t xml:space="preserve">prostudovat a případné nesrovnalosti </w:t>
      </w:r>
      <w:r>
        <w:rPr>
          <w:rFonts w:cs="Arial"/>
        </w:rPr>
        <w:t xml:space="preserve">v předstihu </w:t>
      </w:r>
      <w:r w:rsidR="00063BEA">
        <w:rPr>
          <w:rFonts w:cs="Arial"/>
        </w:rPr>
        <w:t>projednat s </w:t>
      </w:r>
      <w:r w:rsidR="00C25213">
        <w:rPr>
          <w:rFonts w:cs="Arial"/>
        </w:rPr>
        <w:t>projektantem.</w:t>
      </w:r>
    </w:p>
    <w:p w14:paraId="44C15E64" w14:textId="77777777" w:rsidR="00CF6E60" w:rsidRDefault="00CF6E60" w:rsidP="00CF6E60">
      <w:pPr>
        <w:spacing w:after="0"/>
        <w:ind w:left="720"/>
        <w:jc w:val="both"/>
        <w:rPr>
          <w:rFonts w:cs="Arial"/>
        </w:rPr>
      </w:pPr>
    </w:p>
    <w:p w14:paraId="494EF952" w14:textId="77777777" w:rsidR="00C25213" w:rsidRDefault="00C25213" w:rsidP="00C25213">
      <w:pPr>
        <w:numPr>
          <w:ilvl w:val="0"/>
          <w:numId w:val="40"/>
        </w:numPr>
        <w:spacing w:after="0"/>
        <w:jc w:val="both"/>
        <w:rPr>
          <w:rFonts w:cs="Arial"/>
        </w:rPr>
      </w:pPr>
      <w:r>
        <w:rPr>
          <w:rFonts w:cs="Arial"/>
        </w:rPr>
        <w:lastRenderedPageBreak/>
        <w:t xml:space="preserve">Budoucí realizace díla podle tohoto projektu musí respektovat platné prováděcí normy a předpisy platné v době provádění díla, i kdyby to mělo být v technickém rozporu se zněním tohoto projektu. Veškeré práce s tím spojené se změnami vyvolanými změnou legislativy jsou k tíži dodavatele. </w:t>
      </w:r>
    </w:p>
    <w:p w14:paraId="75BF9434" w14:textId="77777777" w:rsidR="00CF6E60" w:rsidRDefault="00CF6E60" w:rsidP="00CF6E60">
      <w:pPr>
        <w:spacing w:after="0"/>
        <w:ind w:left="720"/>
        <w:jc w:val="both"/>
        <w:rPr>
          <w:rFonts w:cs="Arial"/>
        </w:rPr>
      </w:pPr>
    </w:p>
    <w:p w14:paraId="51A591CA" w14:textId="77777777" w:rsidR="00C25213" w:rsidRDefault="00C25213" w:rsidP="00C25213">
      <w:pPr>
        <w:numPr>
          <w:ilvl w:val="0"/>
          <w:numId w:val="40"/>
        </w:numPr>
        <w:spacing w:after="0"/>
        <w:jc w:val="both"/>
        <w:rPr>
          <w:rFonts w:cs="Arial"/>
        </w:rPr>
      </w:pPr>
      <w:r>
        <w:rPr>
          <w:rFonts w:cs="Arial"/>
        </w:rPr>
        <w:t>Budoucí realizace díla musí být prováděna pouze odborně způsobilými pracovníky</w:t>
      </w:r>
      <w:r w:rsidR="00651B58">
        <w:rPr>
          <w:rFonts w:cs="Arial"/>
        </w:rPr>
        <w:t xml:space="preserve"> s dostatečnou kvalifikací</w:t>
      </w:r>
      <w:r>
        <w:rPr>
          <w:rFonts w:cs="Arial"/>
        </w:rPr>
        <w:t>.</w:t>
      </w:r>
    </w:p>
    <w:p w14:paraId="57D6D8CF" w14:textId="77777777" w:rsidR="00CF6E60" w:rsidRDefault="00CF6E60" w:rsidP="00CF6E60">
      <w:pPr>
        <w:spacing w:after="0" w:line="276" w:lineRule="auto"/>
        <w:ind w:left="720"/>
        <w:jc w:val="both"/>
        <w:rPr>
          <w:rFonts w:cs="Arial"/>
        </w:rPr>
      </w:pPr>
    </w:p>
    <w:p w14:paraId="684862A6" w14:textId="77777777" w:rsidR="00C25213" w:rsidRDefault="00C25213" w:rsidP="00FA4EBA">
      <w:pPr>
        <w:numPr>
          <w:ilvl w:val="0"/>
          <w:numId w:val="40"/>
        </w:numPr>
        <w:spacing w:after="0"/>
        <w:jc w:val="both"/>
        <w:rPr>
          <w:rFonts w:cs="Arial"/>
        </w:rPr>
      </w:pPr>
      <w:r w:rsidRPr="00387E59">
        <w:rPr>
          <w:rFonts w:cs="Arial"/>
        </w:rPr>
        <w:t>Výrobky, konstrukční prvky, zařízení a sestavy zmiňované v této PD jako konkrétní výrobky určené výrobním typem, případně i výrobcem, jsou zde uvedeny pouze jako referenční, určující tímto způsobem pouze parametry, kvalitu, standardy, vybavení, případně rozměry použitého výrobku. Není tím tedy potenciálnímu dodavateli stanovena povinnost použít konkrétně uvedený typ výrobk</w:t>
      </w:r>
      <w:r w:rsidR="009706D4">
        <w:rPr>
          <w:rFonts w:cs="Arial"/>
        </w:rPr>
        <w:t>u, může být samozřejmě použit s </w:t>
      </w:r>
      <w:r w:rsidRPr="00387E59">
        <w:rPr>
          <w:rFonts w:cs="Arial"/>
        </w:rPr>
        <w:t>vědomím objednatele výrobek jiný o stejných nebo lepších parametrech a standardech.</w:t>
      </w:r>
    </w:p>
    <w:p w14:paraId="3BFD7842" w14:textId="77777777" w:rsidR="00CF6E60" w:rsidRDefault="00CF6E60" w:rsidP="00FA4EBA">
      <w:pPr>
        <w:spacing w:after="0"/>
        <w:ind w:left="720"/>
        <w:jc w:val="both"/>
        <w:rPr>
          <w:rFonts w:cs="Arial"/>
        </w:rPr>
      </w:pPr>
    </w:p>
    <w:p w14:paraId="05FB62C8" w14:textId="77777777" w:rsidR="00C25213" w:rsidRPr="00387E59" w:rsidRDefault="00C25213" w:rsidP="00FA4EBA">
      <w:pPr>
        <w:numPr>
          <w:ilvl w:val="0"/>
          <w:numId w:val="40"/>
        </w:numPr>
        <w:spacing w:after="0"/>
        <w:jc w:val="both"/>
        <w:rPr>
          <w:rFonts w:cs="Arial"/>
        </w:rPr>
      </w:pPr>
      <w:r w:rsidRPr="00387E59">
        <w:rPr>
          <w:rFonts w:cs="Arial"/>
        </w:rPr>
        <w:t>V projektové dokumentaci uvedené výrobky, konstrukční prvky, konstrukce, materiálové soubory, zařízení a sestavy jsou i ve specifikacích uvažovány a budou vždy dodány zkompletované včetně veškerého doplňkového a pomocného vybavení tak, aby byly vždy bez závad plně provozuschopné. Předmětem nabídky a následně dodávky včetně montáže musí být veškeré vybavení včetně montážního a pomocného materiálu, konečné povrchové úpravy, u technických zařízení první provozní náplně,</w:t>
      </w:r>
      <w:r>
        <w:rPr>
          <w:rFonts w:cs="Arial"/>
        </w:rPr>
        <w:t xml:space="preserve"> vyzkoušení a provozní manuály</w:t>
      </w:r>
      <w:r w:rsidRPr="00387E59">
        <w:rPr>
          <w:rFonts w:cs="Arial"/>
        </w:rPr>
        <w:t xml:space="preserve"> v českém jazyce.</w:t>
      </w:r>
    </w:p>
    <w:p w14:paraId="18094E3A" w14:textId="77777777" w:rsidR="00C25213" w:rsidRDefault="00C25213" w:rsidP="006D547B">
      <w:pPr>
        <w:spacing w:after="200" w:line="276" w:lineRule="auto"/>
        <w:rPr>
          <w:rFonts w:cs="Arial"/>
        </w:rPr>
      </w:pPr>
    </w:p>
    <w:p w14:paraId="380ACA0F" w14:textId="77777777" w:rsidR="00CF6E60" w:rsidRDefault="00CF6E60" w:rsidP="006D547B">
      <w:pPr>
        <w:spacing w:after="200" w:line="276" w:lineRule="auto"/>
        <w:rPr>
          <w:rFonts w:cs="Arial"/>
        </w:rPr>
      </w:pPr>
    </w:p>
    <w:p w14:paraId="10F663C4" w14:textId="77777777" w:rsidR="00CF6E60" w:rsidRPr="006D547B" w:rsidRDefault="00CF6E60" w:rsidP="006D547B">
      <w:pPr>
        <w:spacing w:after="200" w:line="276" w:lineRule="auto"/>
        <w:rPr>
          <w:rFonts w:ascii="Arial" w:eastAsia="Times New Roman" w:hAnsi="Arial" w:cs="Arial"/>
          <w:b/>
          <w:bCs/>
          <w:caps/>
          <w:kern w:val="32"/>
          <w:sz w:val="28"/>
          <w:szCs w:val="32"/>
        </w:rPr>
      </w:pPr>
      <w:r>
        <w:rPr>
          <w:rFonts w:cs="Arial"/>
        </w:rPr>
        <w:t>###</w:t>
      </w:r>
    </w:p>
    <w:sectPr w:rsidR="00CF6E60" w:rsidRPr="006D547B" w:rsidSect="005465A2">
      <w:headerReference w:type="default" r:id="rId11"/>
      <w:footerReference w:type="default" r:id="rId12"/>
      <w:pgSz w:w="11906" w:h="16838" w:code="9"/>
      <w:pgMar w:top="2552" w:right="851" w:bottom="2127" w:left="851" w:header="907" w:footer="4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03F4DC" w14:textId="77777777" w:rsidR="0069180B" w:rsidRDefault="0069180B" w:rsidP="00FB1EF2">
      <w:pPr>
        <w:spacing w:after="0"/>
      </w:pPr>
      <w:r>
        <w:separator/>
      </w:r>
    </w:p>
    <w:p w14:paraId="18D5559F" w14:textId="77777777" w:rsidR="0069180B" w:rsidRDefault="0069180B"/>
  </w:endnote>
  <w:endnote w:type="continuationSeparator" w:id="0">
    <w:p w14:paraId="4CDC86E2" w14:textId="77777777" w:rsidR="0069180B" w:rsidRDefault="0069180B" w:rsidP="00FB1EF2">
      <w:pPr>
        <w:spacing w:after="0"/>
      </w:pPr>
      <w:r>
        <w:continuationSeparator/>
      </w:r>
    </w:p>
    <w:p w14:paraId="432F796C" w14:textId="77777777" w:rsidR="0069180B" w:rsidRDefault="0069180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Calibri"/>
    <w:charset w:val="00"/>
    <w:family w:val="auto"/>
    <w:pitch w:val="variable"/>
    <w:sig w:usb0="800000AF" w:usb1="1001ECEA" w:usb2="00000000" w:usb3="00000000" w:csb0="0000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TimesNewRoman">
    <w:charset w:val="EE"/>
    <w:family w:val="roman"/>
    <w:pitch w:val="default"/>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F4191A" w14:textId="77777777" w:rsidR="00A7419B" w:rsidRDefault="00A7419B" w:rsidP="0048522E">
    <w:pPr>
      <w:pStyle w:val="Zpat"/>
      <w:tabs>
        <w:tab w:val="clear" w:pos="9026"/>
        <w:tab w:val="right" w:pos="10206"/>
        <w:tab w:val="right" w:pos="14459"/>
      </w:tabs>
      <w:ind w:left="284"/>
      <w:contextualSpacing/>
    </w:pPr>
  </w:p>
  <w:p w14:paraId="1973E1A0" w14:textId="77777777" w:rsidR="00A7419B" w:rsidRDefault="00A7419B" w:rsidP="0048522E">
    <w:pPr>
      <w:pStyle w:val="Zpat"/>
      <w:tabs>
        <w:tab w:val="clear" w:pos="9026"/>
        <w:tab w:val="right" w:pos="10206"/>
        <w:tab w:val="right" w:pos="14459"/>
      </w:tabs>
      <w:ind w:left="284"/>
      <w:contextualSpacing/>
    </w:pPr>
  </w:p>
  <w:p w14:paraId="0DA37ACA" w14:textId="77777777" w:rsidR="00A7419B" w:rsidRDefault="00A7419B" w:rsidP="00D968A1">
    <w:pPr>
      <w:pStyle w:val="Zpat"/>
      <w:tabs>
        <w:tab w:val="clear" w:pos="9026"/>
        <w:tab w:val="right" w:pos="10206"/>
      </w:tabs>
      <w:contextualSpacing/>
    </w:pPr>
  </w:p>
  <w:p w14:paraId="53AA4BAF" w14:textId="77777777" w:rsidR="00A7419B" w:rsidRDefault="00A7419B" w:rsidP="00D968A1">
    <w:pPr>
      <w:pStyle w:val="Zpat"/>
      <w:tabs>
        <w:tab w:val="clear" w:pos="9026"/>
        <w:tab w:val="right" w:pos="10206"/>
      </w:tabs>
      <w:contextualSpacing/>
    </w:pPr>
  </w:p>
  <w:p w14:paraId="47264A2C" w14:textId="77777777" w:rsidR="00A7419B" w:rsidRDefault="00A7419B" w:rsidP="00D968A1">
    <w:pPr>
      <w:pStyle w:val="Zpat"/>
      <w:tabs>
        <w:tab w:val="clear" w:pos="9026"/>
        <w:tab w:val="right" w:pos="10206"/>
      </w:tabs>
      <w:contextualSpacing/>
    </w:pPr>
    <w:r>
      <w:rPr>
        <w:noProof/>
      </w:rPr>
      <w:drawing>
        <wp:anchor distT="0" distB="0" distL="114300" distR="114300" simplePos="0" relativeHeight="251663872" behindDoc="0" locked="0" layoutInCell="1" allowOverlap="1" wp14:anchorId="079D4B55" wp14:editId="385FA637">
          <wp:simplePos x="0" y="0"/>
          <wp:positionH relativeFrom="column">
            <wp:posOffset>16547</wp:posOffset>
          </wp:positionH>
          <wp:positionV relativeFrom="paragraph">
            <wp:posOffset>-405242</wp:posOffset>
          </wp:positionV>
          <wp:extent cx="6474610" cy="564776"/>
          <wp:effectExtent l="19050" t="0" r="2390" b="0"/>
          <wp:wrapNone/>
          <wp:docPr id="39" name="Obrázek 3" descr="zapati_SU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pati_SUMO.jpg"/>
                  <pic:cNvPicPr/>
                </pic:nvPicPr>
                <pic:blipFill>
                  <a:blip r:embed="rId1"/>
                  <a:stretch>
                    <a:fillRect/>
                  </a:stretch>
                </pic:blipFill>
                <pic:spPr>
                  <a:xfrm>
                    <a:off x="0" y="0"/>
                    <a:ext cx="6474610" cy="564776"/>
                  </a:xfrm>
                  <a:prstGeom prst="rect">
                    <a:avLst/>
                  </a:prstGeom>
                </pic:spPr>
              </pic:pic>
            </a:graphicData>
          </a:graphic>
        </wp:anchor>
      </w:drawing>
    </w:r>
    <w:r>
      <w:t xml:space="preserve"> </w:t>
    </w:r>
  </w:p>
  <w:p w14:paraId="22F84C68" w14:textId="77777777" w:rsidR="00A7419B" w:rsidRPr="00D968A1" w:rsidRDefault="00A7419B" w:rsidP="00D968A1">
    <w:pPr>
      <w:pStyle w:val="Zpat"/>
      <w:tabs>
        <w:tab w:val="clear" w:pos="9026"/>
        <w:tab w:val="right" w:pos="10206"/>
      </w:tabs>
      <w:contextualSpacing/>
      <w:rPr>
        <w:rFonts w:ascii="Arial" w:hAnsi="Arial" w:cs="Arial"/>
        <w:sz w:val="14"/>
        <w:szCs w:val="14"/>
      </w:rPr>
    </w:pPr>
  </w:p>
  <w:p w14:paraId="2A980421" w14:textId="77777777" w:rsidR="00A7419B" w:rsidRPr="00D968A1" w:rsidRDefault="00A7419B" w:rsidP="00D968A1">
    <w:pPr>
      <w:pStyle w:val="Zpat"/>
      <w:tabs>
        <w:tab w:val="clear" w:pos="9026"/>
        <w:tab w:val="right" w:pos="10206"/>
      </w:tabs>
      <w:spacing w:before="80"/>
      <w:contextualSpacing/>
      <w:rPr>
        <w:rFonts w:ascii="Arial" w:hAnsi="Arial" w:cs="Arial"/>
        <w:sz w:val="14"/>
        <w:szCs w:val="14"/>
      </w:rPr>
    </w:pPr>
    <w:r>
      <w:rPr>
        <w:rFonts w:ascii="Arial" w:hAnsi="Arial" w:cs="Arial"/>
        <w:sz w:val="14"/>
        <w:szCs w:val="14"/>
      </w:rPr>
      <w:t>SUMO s.r.o.</w:t>
    </w:r>
    <w:r w:rsidRPr="00D968A1">
      <w:rPr>
        <w:rFonts w:ascii="Arial" w:hAnsi="Arial" w:cs="Arial"/>
        <w:sz w:val="14"/>
        <w:szCs w:val="14"/>
      </w:rPr>
      <w:t xml:space="preserve"> / </w:t>
    </w:r>
    <w:r>
      <w:rPr>
        <w:rFonts w:ascii="Arial" w:hAnsi="Arial" w:cs="Arial"/>
        <w:sz w:val="14"/>
        <w:szCs w:val="14"/>
      </w:rPr>
      <w:t>Pardubická</w:t>
    </w:r>
    <w:r w:rsidRPr="00D968A1">
      <w:rPr>
        <w:rFonts w:ascii="Arial" w:hAnsi="Arial" w:cs="Arial"/>
        <w:sz w:val="14"/>
        <w:szCs w:val="14"/>
      </w:rPr>
      <w:t xml:space="preserve"> 1</w:t>
    </w:r>
    <w:r>
      <w:rPr>
        <w:rFonts w:ascii="Arial" w:hAnsi="Arial" w:cs="Arial"/>
        <w:sz w:val="14"/>
        <w:szCs w:val="14"/>
      </w:rPr>
      <w:t>400</w:t>
    </w:r>
    <w:r w:rsidRPr="00D968A1">
      <w:rPr>
        <w:rFonts w:ascii="Arial" w:hAnsi="Arial" w:cs="Arial"/>
        <w:sz w:val="14"/>
        <w:szCs w:val="14"/>
      </w:rPr>
      <w:t xml:space="preserve"> / 53</w:t>
    </w:r>
    <w:r>
      <w:rPr>
        <w:rFonts w:ascii="Arial" w:hAnsi="Arial" w:cs="Arial"/>
        <w:sz w:val="14"/>
        <w:szCs w:val="14"/>
      </w:rPr>
      <w:t>5</w:t>
    </w:r>
    <w:r w:rsidRPr="00D968A1">
      <w:rPr>
        <w:rFonts w:ascii="Arial" w:hAnsi="Arial" w:cs="Arial"/>
        <w:sz w:val="14"/>
        <w:szCs w:val="14"/>
      </w:rPr>
      <w:t xml:space="preserve"> 0</w:t>
    </w:r>
    <w:r>
      <w:rPr>
        <w:rFonts w:ascii="Arial" w:hAnsi="Arial" w:cs="Arial"/>
        <w:sz w:val="14"/>
        <w:szCs w:val="14"/>
      </w:rPr>
      <w:t>1</w:t>
    </w:r>
    <w:r w:rsidRPr="00D968A1">
      <w:rPr>
        <w:rFonts w:ascii="Arial" w:hAnsi="Arial" w:cs="Arial"/>
        <w:sz w:val="14"/>
        <w:szCs w:val="14"/>
      </w:rPr>
      <w:t xml:space="preserve"> P</w:t>
    </w:r>
    <w:r>
      <w:rPr>
        <w:rFonts w:ascii="Arial" w:hAnsi="Arial" w:cs="Arial"/>
        <w:sz w:val="14"/>
        <w:szCs w:val="14"/>
      </w:rPr>
      <w:t>řelouč</w:t>
    </w:r>
    <w:r w:rsidRPr="00D968A1">
      <w:rPr>
        <w:rFonts w:ascii="Arial" w:hAnsi="Arial" w:cs="Arial"/>
        <w:sz w:val="14"/>
        <w:szCs w:val="14"/>
      </w:rPr>
      <w:t xml:space="preserve"> / (+420) 466 049 41</w:t>
    </w:r>
    <w:r>
      <w:rPr>
        <w:rFonts w:ascii="Arial" w:hAnsi="Arial" w:cs="Arial"/>
        <w:sz w:val="14"/>
        <w:szCs w:val="14"/>
      </w:rPr>
      <w:t>1</w:t>
    </w:r>
    <w:r w:rsidRPr="00D968A1">
      <w:rPr>
        <w:rFonts w:ascii="Arial" w:hAnsi="Arial" w:cs="Arial"/>
        <w:sz w:val="14"/>
        <w:szCs w:val="14"/>
      </w:rPr>
      <w:t xml:space="preserve"> / info@sumo</w:t>
    </w:r>
    <w:r>
      <w:rPr>
        <w:rFonts w:ascii="Arial" w:hAnsi="Arial" w:cs="Arial"/>
        <w:sz w:val="14"/>
        <w:szCs w:val="14"/>
      </w:rPr>
      <w:t>.team</w:t>
    </w:r>
    <w:r w:rsidRPr="00D968A1">
      <w:rPr>
        <w:rFonts w:ascii="Arial" w:hAnsi="Arial" w:cs="Arial"/>
        <w:sz w:val="14"/>
        <w:szCs w:val="14"/>
      </w:rPr>
      <w:t xml:space="preserve"> / </w:t>
    </w:r>
    <w:r w:rsidRPr="00CF4023">
      <w:rPr>
        <w:rFonts w:ascii="Arial" w:hAnsi="Arial" w:cs="Arial"/>
        <w:sz w:val="14"/>
        <w:szCs w:val="14"/>
      </w:rPr>
      <w:t>www.sumo.</w:t>
    </w:r>
    <w:r>
      <w:rPr>
        <w:rFonts w:ascii="Arial" w:hAnsi="Arial" w:cs="Arial"/>
        <w:sz w:val="14"/>
        <w:szCs w:val="14"/>
      </w:rPr>
      <w:t>team</w:t>
    </w:r>
    <w:r>
      <w:rPr>
        <w:rFonts w:ascii="Arial" w:hAnsi="Arial" w:cs="Arial"/>
        <w:sz w:val="14"/>
        <w:szCs w:val="14"/>
      </w:rPr>
      <w:tab/>
    </w:r>
    <w:r w:rsidRPr="00D968A1">
      <w:rPr>
        <w:rFonts w:ascii="Arial" w:hAnsi="Arial" w:cs="Arial"/>
        <w:sz w:val="14"/>
        <w:szCs w:val="14"/>
      </w:rPr>
      <w:fldChar w:fldCharType="begin"/>
    </w:r>
    <w:r w:rsidRPr="00D968A1">
      <w:rPr>
        <w:rFonts w:ascii="Arial" w:hAnsi="Arial" w:cs="Arial"/>
        <w:sz w:val="14"/>
        <w:szCs w:val="14"/>
      </w:rPr>
      <w:instrText>PAGE   \* MERGEFORMAT</w:instrText>
    </w:r>
    <w:r w:rsidRPr="00D968A1">
      <w:rPr>
        <w:rFonts w:ascii="Arial" w:hAnsi="Arial" w:cs="Arial"/>
        <w:sz w:val="14"/>
        <w:szCs w:val="14"/>
      </w:rPr>
      <w:fldChar w:fldCharType="separate"/>
    </w:r>
    <w:r w:rsidR="002B6D0F">
      <w:rPr>
        <w:rFonts w:ascii="Arial" w:hAnsi="Arial" w:cs="Arial"/>
        <w:noProof/>
        <w:sz w:val="14"/>
        <w:szCs w:val="14"/>
      </w:rPr>
      <w:t>1</w:t>
    </w:r>
    <w:r w:rsidRPr="00D968A1">
      <w:rPr>
        <w:rFonts w:ascii="Arial" w:hAnsi="Arial" w:cs="Arial"/>
        <w:sz w:val="14"/>
        <w:szCs w:val="14"/>
      </w:rPr>
      <w:fldChar w:fldCharType="end"/>
    </w:r>
  </w:p>
  <w:p w14:paraId="24E3315E" w14:textId="77777777" w:rsidR="00A7419B" w:rsidRDefault="00A7419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5C7325" w14:textId="77777777" w:rsidR="0069180B" w:rsidRDefault="0069180B" w:rsidP="00FB1EF2">
      <w:pPr>
        <w:spacing w:after="0"/>
      </w:pPr>
      <w:r>
        <w:separator/>
      </w:r>
    </w:p>
    <w:p w14:paraId="43BA0A7D" w14:textId="77777777" w:rsidR="0069180B" w:rsidRDefault="0069180B"/>
  </w:footnote>
  <w:footnote w:type="continuationSeparator" w:id="0">
    <w:p w14:paraId="215DECB8" w14:textId="77777777" w:rsidR="0069180B" w:rsidRDefault="0069180B" w:rsidP="00FB1EF2">
      <w:pPr>
        <w:spacing w:after="0"/>
      </w:pPr>
      <w:r>
        <w:continuationSeparator/>
      </w:r>
    </w:p>
    <w:p w14:paraId="2B4F0D8F" w14:textId="77777777" w:rsidR="0069180B" w:rsidRDefault="0069180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3685" w:type="dxa"/>
      <w:jc w:val="right"/>
      <w:tblLayout w:type="fixed"/>
      <w:tblCellMar>
        <w:left w:w="70" w:type="dxa"/>
        <w:right w:w="70" w:type="dxa"/>
      </w:tblCellMar>
      <w:tblLook w:val="04A0" w:firstRow="1" w:lastRow="0" w:firstColumn="1" w:lastColumn="0" w:noHBand="0" w:noVBand="1"/>
    </w:tblPr>
    <w:tblGrid>
      <w:gridCol w:w="1134"/>
      <w:gridCol w:w="2551"/>
    </w:tblGrid>
    <w:tr w:rsidR="00A7419B" w:rsidRPr="009957D9" w14:paraId="6F733E56" w14:textId="77777777" w:rsidTr="00BA2288">
      <w:trPr>
        <w:trHeight w:val="360"/>
        <w:jc w:val="right"/>
      </w:trPr>
      <w:tc>
        <w:tcPr>
          <w:tcW w:w="1134" w:type="dxa"/>
          <w:shd w:val="clear" w:color="000000" w:fill="FFFFFF"/>
          <w:vAlign w:val="center"/>
          <w:hideMark/>
        </w:tcPr>
        <w:p w14:paraId="31F89BA4" w14:textId="77777777" w:rsidR="00A7419B" w:rsidRPr="009213A3" w:rsidRDefault="00A7419B" w:rsidP="009213A3">
          <w:pPr>
            <w:spacing w:after="0"/>
            <w:rPr>
              <w:rFonts w:eastAsia="Times New Roman" w:cs="Arial"/>
              <w:color w:val="000000"/>
              <w:sz w:val="18"/>
              <w:szCs w:val="18"/>
            </w:rPr>
          </w:pPr>
          <w:r w:rsidRPr="009213A3">
            <w:rPr>
              <w:rFonts w:eastAsia="Times New Roman" w:cs="Arial"/>
              <w:color w:val="000000"/>
              <w:sz w:val="18"/>
              <w:szCs w:val="18"/>
            </w:rPr>
            <w:t xml:space="preserve">Dokument: </w:t>
          </w:r>
        </w:p>
      </w:tc>
      <w:tc>
        <w:tcPr>
          <w:tcW w:w="2551" w:type="dxa"/>
          <w:shd w:val="clear" w:color="000000" w:fill="FFFFFF"/>
          <w:vAlign w:val="center"/>
        </w:tcPr>
        <w:p w14:paraId="2977AEA2" w14:textId="77777777" w:rsidR="00A7419B" w:rsidRPr="00A91E84" w:rsidRDefault="00A7419B" w:rsidP="00BA2288">
          <w:pPr>
            <w:spacing w:after="0"/>
            <w:ind w:left="-67"/>
            <w:rPr>
              <w:rFonts w:eastAsia="Times New Roman" w:cs="Arial"/>
              <w:color w:val="000000"/>
              <w:sz w:val="24"/>
              <w:szCs w:val="24"/>
            </w:rPr>
          </w:pPr>
          <w:r w:rsidRPr="00A91E84">
            <w:rPr>
              <w:noProof/>
              <w:sz w:val="28"/>
              <w:szCs w:val="28"/>
            </w:rPr>
            <w:t>TECHNICKÁ ZPRÁVA</w:t>
          </w:r>
        </w:p>
      </w:tc>
    </w:tr>
    <w:tr w:rsidR="00A7419B" w:rsidRPr="00A91E84" w14:paraId="2F2C4308" w14:textId="77777777" w:rsidTr="00BA2288">
      <w:trPr>
        <w:trHeight w:val="345"/>
        <w:jc w:val="right"/>
      </w:trPr>
      <w:tc>
        <w:tcPr>
          <w:tcW w:w="1134" w:type="dxa"/>
          <w:shd w:val="clear" w:color="000000" w:fill="FFFFFF"/>
          <w:vAlign w:val="center"/>
          <w:hideMark/>
        </w:tcPr>
        <w:p w14:paraId="332B6001" w14:textId="77777777" w:rsidR="00A7419B" w:rsidRPr="009213A3" w:rsidRDefault="00A7419B" w:rsidP="009213A3">
          <w:pPr>
            <w:spacing w:after="0"/>
            <w:rPr>
              <w:rFonts w:eastAsia="Times New Roman" w:cs="Arial"/>
              <w:color w:val="000000"/>
              <w:sz w:val="18"/>
              <w:szCs w:val="18"/>
            </w:rPr>
          </w:pPr>
          <w:r>
            <w:rPr>
              <w:rFonts w:eastAsia="Times New Roman" w:cs="Arial"/>
              <w:color w:val="000000"/>
              <w:sz w:val="18"/>
              <w:szCs w:val="18"/>
            </w:rPr>
            <w:t>Archiv. č</w:t>
          </w:r>
          <w:r w:rsidRPr="009213A3">
            <w:rPr>
              <w:rFonts w:eastAsia="Times New Roman" w:cs="Arial"/>
              <w:color w:val="000000"/>
              <w:sz w:val="18"/>
              <w:szCs w:val="18"/>
            </w:rPr>
            <w:t>íslo:</w:t>
          </w:r>
        </w:p>
      </w:tc>
      <w:tc>
        <w:tcPr>
          <w:tcW w:w="2551" w:type="dxa"/>
          <w:shd w:val="clear" w:color="000000" w:fill="FFFFFF"/>
          <w:noWrap/>
          <w:vAlign w:val="center"/>
          <w:hideMark/>
        </w:tcPr>
        <w:p w14:paraId="220EDC75" w14:textId="0C0F8D38" w:rsidR="00A7419B" w:rsidRPr="00A91E84" w:rsidRDefault="00A7419B" w:rsidP="00BA2288">
          <w:pPr>
            <w:spacing w:after="0"/>
            <w:ind w:left="-70"/>
            <w:rPr>
              <w:rFonts w:eastAsia="Times New Roman" w:cs="Arial"/>
              <w:color w:val="000000"/>
              <w:sz w:val="16"/>
              <w:szCs w:val="16"/>
            </w:rPr>
          </w:pPr>
          <w:r>
            <w:rPr>
              <w:rFonts w:eastAsia="Times New Roman" w:cs="Arial"/>
              <w:color w:val="000000"/>
              <w:sz w:val="20"/>
              <w:szCs w:val="20"/>
            </w:rPr>
            <w:t>161730101</w:t>
          </w:r>
          <w:r w:rsidRPr="009213A3">
            <w:rPr>
              <w:rFonts w:eastAsia="Times New Roman" w:cs="Arial"/>
              <w:color w:val="000000"/>
              <w:sz w:val="20"/>
              <w:szCs w:val="20"/>
            </w:rPr>
            <w:t>-0</w:t>
          </w:r>
          <w:r>
            <w:rPr>
              <w:rFonts w:eastAsia="Times New Roman" w:cs="Arial"/>
              <w:color w:val="000000"/>
              <w:sz w:val="20"/>
              <w:szCs w:val="20"/>
            </w:rPr>
            <w:t>1-0</w:t>
          </w:r>
          <w:r w:rsidR="00C23EBF">
            <w:rPr>
              <w:rFonts w:eastAsia="Times New Roman" w:cs="Arial"/>
              <w:color w:val="000000"/>
              <w:sz w:val="20"/>
              <w:szCs w:val="20"/>
            </w:rPr>
            <w:t>2</w:t>
          </w:r>
          <w:r w:rsidRPr="009213A3">
            <w:rPr>
              <w:rFonts w:eastAsia="Times New Roman" w:cs="Arial"/>
              <w:color w:val="000000"/>
              <w:sz w:val="20"/>
              <w:szCs w:val="20"/>
            </w:rPr>
            <w:t>-D-</w:t>
          </w:r>
          <w:r w:rsidRPr="00A91E84">
            <w:rPr>
              <w:rFonts w:eastAsia="Times New Roman" w:cs="Arial"/>
              <w:color w:val="000000"/>
              <w:sz w:val="24"/>
              <w:szCs w:val="24"/>
            </w:rPr>
            <w:t>EFE</w:t>
          </w:r>
          <w:r w:rsidRPr="00BA2288">
            <w:rPr>
              <w:rFonts w:eastAsia="Times New Roman" w:cs="Arial"/>
              <w:color w:val="000000"/>
              <w:sz w:val="20"/>
              <w:szCs w:val="20"/>
            </w:rPr>
            <w:t>-B0</w:t>
          </w:r>
          <w:r w:rsidR="005C7C4E">
            <w:rPr>
              <w:rFonts w:eastAsia="Times New Roman" w:cs="Arial"/>
              <w:color w:val="000000"/>
              <w:sz w:val="20"/>
              <w:szCs w:val="20"/>
            </w:rPr>
            <w:t>1</w:t>
          </w:r>
        </w:p>
      </w:tc>
    </w:tr>
    <w:tr w:rsidR="00A7419B" w:rsidRPr="00A91E84" w14:paraId="1FC434B4" w14:textId="77777777" w:rsidTr="00BA2288">
      <w:trPr>
        <w:trHeight w:val="285"/>
        <w:jc w:val="right"/>
      </w:trPr>
      <w:tc>
        <w:tcPr>
          <w:tcW w:w="1134" w:type="dxa"/>
          <w:shd w:val="clear" w:color="000000" w:fill="FFFFFF"/>
          <w:vAlign w:val="center"/>
          <w:hideMark/>
        </w:tcPr>
        <w:p w14:paraId="50144B2B" w14:textId="77777777" w:rsidR="00A7419B" w:rsidRPr="009213A3" w:rsidRDefault="00A7419B" w:rsidP="009213A3">
          <w:pPr>
            <w:spacing w:after="0"/>
            <w:rPr>
              <w:rFonts w:eastAsia="Times New Roman" w:cs="Arial"/>
              <w:color w:val="000000"/>
              <w:sz w:val="18"/>
              <w:szCs w:val="18"/>
            </w:rPr>
          </w:pPr>
          <w:r w:rsidRPr="009213A3">
            <w:rPr>
              <w:rFonts w:eastAsia="Times New Roman" w:cs="Arial"/>
              <w:color w:val="000000"/>
              <w:sz w:val="18"/>
              <w:szCs w:val="18"/>
            </w:rPr>
            <w:t>Datum:</w:t>
          </w:r>
        </w:p>
      </w:tc>
      <w:tc>
        <w:tcPr>
          <w:tcW w:w="2551" w:type="dxa"/>
          <w:shd w:val="clear" w:color="000000" w:fill="FFFFFF"/>
          <w:noWrap/>
          <w:vAlign w:val="center"/>
          <w:hideMark/>
        </w:tcPr>
        <w:p w14:paraId="3594927A" w14:textId="1106506B" w:rsidR="00A7419B" w:rsidRPr="00A91E84" w:rsidRDefault="005C7C4E" w:rsidP="00BA2288">
          <w:pPr>
            <w:spacing w:after="0"/>
            <w:ind w:left="-70"/>
            <w:rPr>
              <w:rFonts w:eastAsia="Times New Roman" w:cs="Arial"/>
              <w:color w:val="000000"/>
              <w:sz w:val="20"/>
              <w:szCs w:val="20"/>
            </w:rPr>
          </w:pPr>
          <w:r>
            <w:rPr>
              <w:rFonts w:eastAsia="Times New Roman" w:cs="Arial"/>
              <w:color w:val="000000"/>
              <w:sz w:val="20"/>
              <w:szCs w:val="20"/>
            </w:rPr>
            <w:t>02</w:t>
          </w:r>
          <w:r w:rsidR="00A7419B" w:rsidRPr="00A91E84">
            <w:rPr>
              <w:rFonts w:eastAsia="Times New Roman" w:cs="Arial"/>
              <w:color w:val="000000"/>
              <w:sz w:val="20"/>
              <w:szCs w:val="20"/>
            </w:rPr>
            <w:t>/20</w:t>
          </w:r>
          <w:r>
            <w:rPr>
              <w:rFonts w:eastAsia="Times New Roman" w:cs="Arial"/>
              <w:color w:val="000000"/>
              <w:sz w:val="20"/>
              <w:szCs w:val="20"/>
            </w:rPr>
            <w:t>21</w:t>
          </w:r>
        </w:p>
      </w:tc>
    </w:tr>
    <w:tr w:rsidR="00A7419B" w:rsidRPr="009957D9" w14:paraId="0148D785" w14:textId="77777777" w:rsidTr="00BA2288">
      <w:trPr>
        <w:trHeight w:val="285"/>
        <w:jc w:val="right"/>
      </w:trPr>
      <w:tc>
        <w:tcPr>
          <w:tcW w:w="1134" w:type="dxa"/>
          <w:shd w:val="clear" w:color="000000" w:fill="FFFFFF"/>
          <w:vAlign w:val="center"/>
          <w:hideMark/>
        </w:tcPr>
        <w:p w14:paraId="4526A3D3" w14:textId="50C89E6C" w:rsidR="005C7C4E" w:rsidRPr="009213A3" w:rsidRDefault="00A7419B" w:rsidP="00730AD7">
          <w:pPr>
            <w:spacing w:after="0"/>
            <w:rPr>
              <w:rFonts w:eastAsia="Times New Roman" w:cs="Arial"/>
              <w:color w:val="000000"/>
              <w:sz w:val="18"/>
              <w:szCs w:val="18"/>
            </w:rPr>
          </w:pPr>
          <w:r w:rsidRPr="009213A3">
            <w:rPr>
              <w:rFonts w:eastAsia="Times New Roman" w:cs="Arial"/>
              <w:color w:val="000000"/>
              <w:sz w:val="18"/>
              <w:szCs w:val="18"/>
            </w:rPr>
            <w:t>Vypracoval:</w:t>
          </w:r>
        </w:p>
      </w:tc>
      <w:tc>
        <w:tcPr>
          <w:tcW w:w="2551" w:type="dxa"/>
          <w:shd w:val="clear" w:color="000000" w:fill="FFFFFF"/>
          <w:noWrap/>
          <w:vAlign w:val="center"/>
          <w:hideMark/>
        </w:tcPr>
        <w:p w14:paraId="7667A599" w14:textId="3B727B23" w:rsidR="005C7C4E" w:rsidRPr="00A91E84" w:rsidRDefault="00A7419B" w:rsidP="00730AD7">
          <w:pPr>
            <w:spacing w:after="0"/>
            <w:ind w:left="-70"/>
            <w:rPr>
              <w:rFonts w:eastAsia="Times New Roman" w:cs="Arial"/>
              <w:color w:val="000000"/>
              <w:sz w:val="20"/>
              <w:szCs w:val="20"/>
            </w:rPr>
          </w:pPr>
          <w:r>
            <w:rPr>
              <w:rFonts w:eastAsia="Times New Roman" w:cs="Arial"/>
              <w:color w:val="000000"/>
              <w:sz w:val="20"/>
              <w:szCs w:val="20"/>
            </w:rPr>
            <w:t>Tomáš</w:t>
          </w:r>
          <w:r w:rsidRPr="00A91E84">
            <w:rPr>
              <w:rFonts w:eastAsia="Times New Roman" w:cs="Arial"/>
              <w:color w:val="000000"/>
              <w:sz w:val="20"/>
              <w:szCs w:val="20"/>
            </w:rPr>
            <w:t xml:space="preserve"> </w:t>
          </w:r>
          <w:r>
            <w:rPr>
              <w:rFonts w:eastAsia="Times New Roman" w:cs="Arial"/>
              <w:color w:val="000000"/>
              <w:sz w:val="20"/>
              <w:szCs w:val="20"/>
            </w:rPr>
            <w:t>Vlk</w:t>
          </w:r>
          <w:r w:rsidR="00730AD7">
            <w:rPr>
              <w:rFonts w:eastAsia="Times New Roman" w:cs="Arial"/>
              <w:color w:val="000000"/>
              <w:sz w:val="20"/>
              <w:szCs w:val="20"/>
            </w:rPr>
            <w:t>, Michal Šrajbr</w:t>
          </w:r>
        </w:p>
      </w:tc>
    </w:tr>
  </w:tbl>
  <w:p w14:paraId="6280C362" w14:textId="77777777" w:rsidR="00A7419B" w:rsidRDefault="00A7419B">
    <w:r w:rsidRPr="00A91E84">
      <w:rPr>
        <w:noProof/>
        <w:sz w:val="24"/>
        <w:szCs w:val="24"/>
      </w:rPr>
      <w:drawing>
        <wp:anchor distT="0" distB="0" distL="114300" distR="114300" simplePos="0" relativeHeight="251665920" behindDoc="0" locked="0" layoutInCell="1" allowOverlap="1" wp14:anchorId="27AEA39C" wp14:editId="71C7588F">
          <wp:simplePos x="0" y="0"/>
          <wp:positionH relativeFrom="margin">
            <wp:align>left</wp:align>
          </wp:positionH>
          <wp:positionV relativeFrom="paragraph">
            <wp:posOffset>-816940</wp:posOffset>
          </wp:positionV>
          <wp:extent cx="1475105" cy="374650"/>
          <wp:effectExtent l="0" t="0" r="0" b="6350"/>
          <wp:wrapNone/>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B_SUMO_GHPC.jpg"/>
                  <pic:cNvPicPr/>
                </pic:nvPicPr>
                <pic:blipFill>
                  <a:blip r:embed="rId1">
                    <a:extLst>
                      <a:ext uri="{28A0092B-C50C-407E-A947-70E740481C1C}">
                        <a14:useLocalDpi xmlns:a14="http://schemas.microsoft.com/office/drawing/2010/main" val="0"/>
                      </a:ext>
                    </a:extLst>
                  </a:blip>
                  <a:stretch>
                    <a:fillRect/>
                  </a:stretch>
                </pic:blipFill>
                <pic:spPr>
                  <a:xfrm>
                    <a:off x="0" y="0"/>
                    <a:ext cx="1475105" cy="3746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DF52FF18"/>
    <w:lvl w:ilvl="0">
      <w:numFmt w:val="decimal"/>
      <w:lvlText w:val="*"/>
      <w:lvlJc w:val="left"/>
    </w:lvl>
  </w:abstractNum>
  <w:abstractNum w:abstractNumId="1"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Wingdings" w:hAnsi="Wingding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0000006"/>
    <w:multiLevelType w:val="multilevel"/>
    <w:tmpl w:val="00000006"/>
    <w:name w:val="WW8Num7"/>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0000007"/>
    <w:multiLevelType w:val="multilevel"/>
    <w:tmpl w:val="00000007"/>
    <w:name w:val="WW8Num8"/>
    <w:lvl w:ilvl="0">
      <w:start w:val="1"/>
      <w:numFmt w:val="bullet"/>
      <w:lvlText w:val=""/>
      <w:lvlJc w:val="left"/>
      <w:pPr>
        <w:tabs>
          <w:tab w:val="num" w:pos="720"/>
        </w:tabs>
        <w:ind w:left="720" w:hanging="360"/>
      </w:pPr>
      <w:rPr>
        <w:rFonts w:ascii="Wingdings" w:hAnsi="Wingdings"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BC7778E"/>
    <w:multiLevelType w:val="hybridMultilevel"/>
    <w:tmpl w:val="F61C516E"/>
    <w:lvl w:ilvl="0" w:tplc="04050019">
      <w:start w:val="1"/>
      <w:numFmt w:val="lowerLetter"/>
      <w:lvlText w:val="%1."/>
      <w:lvlJc w:val="left"/>
      <w:pPr>
        <w:ind w:left="1440" w:hanging="360"/>
      </w:p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5" w15:restartNumberingAfterBreak="0">
    <w:nsid w:val="0CE727E9"/>
    <w:multiLevelType w:val="hybridMultilevel"/>
    <w:tmpl w:val="4D60D5FC"/>
    <w:lvl w:ilvl="0" w:tplc="D796541C">
      <w:start w:val="1"/>
      <w:numFmt w:val="decimal"/>
      <w:lvlText w:val="%1."/>
      <w:lvlJc w:val="left"/>
      <w:pPr>
        <w:ind w:left="290" w:hanging="360"/>
      </w:pPr>
      <w:rPr>
        <w:rFonts w:hint="default"/>
      </w:rPr>
    </w:lvl>
    <w:lvl w:ilvl="1" w:tplc="04050019" w:tentative="1">
      <w:start w:val="1"/>
      <w:numFmt w:val="lowerLetter"/>
      <w:lvlText w:val="%2."/>
      <w:lvlJc w:val="left"/>
      <w:pPr>
        <w:ind w:left="1010" w:hanging="360"/>
      </w:pPr>
    </w:lvl>
    <w:lvl w:ilvl="2" w:tplc="0405001B" w:tentative="1">
      <w:start w:val="1"/>
      <w:numFmt w:val="lowerRoman"/>
      <w:lvlText w:val="%3."/>
      <w:lvlJc w:val="right"/>
      <w:pPr>
        <w:ind w:left="1730" w:hanging="180"/>
      </w:pPr>
    </w:lvl>
    <w:lvl w:ilvl="3" w:tplc="0405000F" w:tentative="1">
      <w:start w:val="1"/>
      <w:numFmt w:val="decimal"/>
      <w:lvlText w:val="%4."/>
      <w:lvlJc w:val="left"/>
      <w:pPr>
        <w:ind w:left="2450" w:hanging="360"/>
      </w:pPr>
    </w:lvl>
    <w:lvl w:ilvl="4" w:tplc="04050019" w:tentative="1">
      <w:start w:val="1"/>
      <w:numFmt w:val="lowerLetter"/>
      <w:lvlText w:val="%5."/>
      <w:lvlJc w:val="left"/>
      <w:pPr>
        <w:ind w:left="3170" w:hanging="360"/>
      </w:pPr>
    </w:lvl>
    <w:lvl w:ilvl="5" w:tplc="0405001B" w:tentative="1">
      <w:start w:val="1"/>
      <w:numFmt w:val="lowerRoman"/>
      <w:lvlText w:val="%6."/>
      <w:lvlJc w:val="right"/>
      <w:pPr>
        <w:ind w:left="3890" w:hanging="180"/>
      </w:pPr>
    </w:lvl>
    <w:lvl w:ilvl="6" w:tplc="0405000F" w:tentative="1">
      <w:start w:val="1"/>
      <w:numFmt w:val="decimal"/>
      <w:lvlText w:val="%7."/>
      <w:lvlJc w:val="left"/>
      <w:pPr>
        <w:ind w:left="4610" w:hanging="360"/>
      </w:pPr>
    </w:lvl>
    <w:lvl w:ilvl="7" w:tplc="04050019" w:tentative="1">
      <w:start w:val="1"/>
      <w:numFmt w:val="lowerLetter"/>
      <w:lvlText w:val="%8."/>
      <w:lvlJc w:val="left"/>
      <w:pPr>
        <w:ind w:left="5330" w:hanging="360"/>
      </w:pPr>
    </w:lvl>
    <w:lvl w:ilvl="8" w:tplc="0405001B" w:tentative="1">
      <w:start w:val="1"/>
      <w:numFmt w:val="lowerRoman"/>
      <w:lvlText w:val="%9."/>
      <w:lvlJc w:val="right"/>
      <w:pPr>
        <w:ind w:left="6050" w:hanging="180"/>
      </w:pPr>
    </w:lvl>
  </w:abstractNum>
  <w:abstractNum w:abstractNumId="6" w15:restartNumberingAfterBreak="0">
    <w:nsid w:val="0D355AAE"/>
    <w:multiLevelType w:val="hybridMultilevel"/>
    <w:tmpl w:val="091E3668"/>
    <w:lvl w:ilvl="0" w:tplc="42B0D104">
      <w:numFmt w:val="bullet"/>
      <w:lvlText w:val="-"/>
      <w:lvlJc w:val="left"/>
      <w:pPr>
        <w:ind w:left="1080" w:hanging="360"/>
      </w:pPr>
      <w:rPr>
        <w:rFonts w:ascii="Calibri" w:eastAsiaTheme="minorEastAsia" w:hAnsi="Calibri" w:cstheme="minorBidi"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7" w15:restartNumberingAfterBreak="0">
    <w:nsid w:val="187862B5"/>
    <w:multiLevelType w:val="hybridMultilevel"/>
    <w:tmpl w:val="DD7A150E"/>
    <w:lvl w:ilvl="0" w:tplc="0405000B">
      <w:start w:val="1"/>
      <w:numFmt w:val="bullet"/>
      <w:lvlText w:val=""/>
      <w:lvlJc w:val="left"/>
      <w:pPr>
        <w:ind w:left="2850" w:hanging="360"/>
      </w:pPr>
      <w:rPr>
        <w:rFonts w:ascii="Wingdings" w:hAnsi="Wingdings" w:hint="default"/>
      </w:rPr>
    </w:lvl>
    <w:lvl w:ilvl="1" w:tplc="04050003" w:tentative="1">
      <w:start w:val="1"/>
      <w:numFmt w:val="bullet"/>
      <w:lvlText w:val="o"/>
      <w:lvlJc w:val="left"/>
      <w:pPr>
        <w:ind w:left="3570" w:hanging="360"/>
      </w:pPr>
      <w:rPr>
        <w:rFonts w:ascii="Courier New" w:hAnsi="Courier New" w:cs="Courier New" w:hint="default"/>
      </w:rPr>
    </w:lvl>
    <w:lvl w:ilvl="2" w:tplc="04050005" w:tentative="1">
      <w:start w:val="1"/>
      <w:numFmt w:val="bullet"/>
      <w:lvlText w:val=""/>
      <w:lvlJc w:val="left"/>
      <w:pPr>
        <w:ind w:left="4290" w:hanging="360"/>
      </w:pPr>
      <w:rPr>
        <w:rFonts w:ascii="Wingdings" w:hAnsi="Wingdings" w:hint="default"/>
      </w:rPr>
    </w:lvl>
    <w:lvl w:ilvl="3" w:tplc="04050001" w:tentative="1">
      <w:start w:val="1"/>
      <w:numFmt w:val="bullet"/>
      <w:lvlText w:val=""/>
      <w:lvlJc w:val="left"/>
      <w:pPr>
        <w:ind w:left="5010" w:hanging="360"/>
      </w:pPr>
      <w:rPr>
        <w:rFonts w:ascii="Symbol" w:hAnsi="Symbol" w:hint="default"/>
      </w:rPr>
    </w:lvl>
    <w:lvl w:ilvl="4" w:tplc="04050003" w:tentative="1">
      <w:start w:val="1"/>
      <w:numFmt w:val="bullet"/>
      <w:lvlText w:val="o"/>
      <w:lvlJc w:val="left"/>
      <w:pPr>
        <w:ind w:left="5730" w:hanging="360"/>
      </w:pPr>
      <w:rPr>
        <w:rFonts w:ascii="Courier New" w:hAnsi="Courier New" w:cs="Courier New" w:hint="default"/>
      </w:rPr>
    </w:lvl>
    <w:lvl w:ilvl="5" w:tplc="04050005" w:tentative="1">
      <w:start w:val="1"/>
      <w:numFmt w:val="bullet"/>
      <w:lvlText w:val=""/>
      <w:lvlJc w:val="left"/>
      <w:pPr>
        <w:ind w:left="6450" w:hanging="360"/>
      </w:pPr>
      <w:rPr>
        <w:rFonts w:ascii="Wingdings" w:hAnsi="Wingdings" w:hint="default"/>
      </w:rPr>
    </w:lvl>
    <w:lvl w:ilvl="6" w:tplc="04050001" w:tentative="1">
      <w:start w:val="1"/>
      <w:numFmt w:val="bullet"/>
      <w:lvlText w:val=""/>
      <w:lvlJc w:val="left"/>
      <w:pPr>
        <w:ind w:left="7170" w:hanging="360"/>
      </w:pPr>
      <w:rPr>
        <w:rFonts w:ascii="Symbol" w:hAnsi="Symbol" w:hint="default"/>
      </w:rPr>
    </w:lvl>
    <w:lvl w:ilvl="7" w:tplc="04050003" w:tentative="1">
      <w:start w:val="1"/>
      <w:numFmt w:val="bullet"/>
      <w:lvlText w:val="o"/>
      <w:lvlJc w:val="left"/>
      <w:pPr>
        <w:ind w:left="7890" w:hanging="360"/>
      </w:pPr>
      <w:rPr>
        <w:rFonts w:ascii="Courier New" w:hAnsi="Courier New" w:cs="Courier New" w:hint="default"/>
      </w:rPr>
    </w:lvl>
    <w:lvl w:ilvl="8" w:tplc="04050005" w:tentative="1">
      <w:start w:val="1"/>
      <w:numFmt w:val="bullet"/>
      <w:lvlText w:val=""/>
      <w:lvlJc w:val="left"/>
      <w:pPr>
        <w:ind w:left="8610" w:hanging="360"/>
      </w:pPr>
      <w:rPr>
        <w:rFonts w:ascii="Wingdings" w:hAnsi="Wingdings" w:hint="default"/>
      </w:rPr>
    </w:lvl>
  </w:abstractNum>
  <w:abstractNum w:abstractNumId="8" w15:restartNumberingAfterBreak="0">
    <w:nsid w:val="20D53096"/>
    <w:multiLevelType w:val="hybridMultilevel"/>
    <w:tmpl w:val="10F02D46"/>
    <w:lvl w:ilvl="0" w:tplc="52AE5480">
      <w:numFmt w:val="bullet"/>
      <w:lvlText w:val="-"/>
      <w:lvlJc w:val="left"/>
      <w:pPr>
        <w:ind w:left="720" w:hanging="360"/>
      </w:pPr>
      <w:rPr>
        <w:rFonts w:ascii="Calibri" w:eastAsiaTheme="minorEastAsia"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C0F05F3"/>
    <w:multiLevelType w:val="hybridMultilevel"/>
    <w:tmpl w:val="D682F60C"/>
    <w:lvl w:ilvl="0" w:tplc="0405000B">
      <w:start w:val="1"/>
      <w:numFmt w:val="bullet"/>
      <w:lvlText w:val=""/>
      <w:lvlJc w:val="left"/>
      <w:pPr>
        <w:ind w:left="720" w:hanging="360"/>
      </w:pPr>
      <w:rPr>
        <w:rFonts w:ascii="Wingdings" w:hAnsi="Wingdings"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10" w15:restartNumberingAfterBreak="0">
    <w:nsid w:val="2C3525B6"/>
    <w:multiLevelType w:val="hybridMultilevel"/>
    <w:tmpl w:val="F42CD880"/>
    <w:lvl w:ilvl="0" w:tplc="4536B186">
      <w:start w:val="1"/>
      <w:numFmt w:val="decimal"/>
      <w:lvlText w:val="%1)"/>
      <w:lvlJc w:val="left"/>
      <w:pPr>
        <w:ind w:left="1065" w:hanging="360"/>
      </w:pPr>
      <w:rPr>
        <w:rFonts w:hint="default"/>
      </w:rPr>
    </w:lvl>
    <w:lvl w:ilvl="1" w:tplc="04050019">
      <w:start w:val="1"/>
      <w:numFmt w:val="lowerLetter"/>
      <w:lvlText w:val="%2."/>
      <w:lvlJc w:val="left"/>
      <w:pPr>
        <w:ind w:left="1785" w:hanging="360"/>
      </w:pPr>
    </w:lvl>
    <w:lvl w:ilvl="2" w:tplc="0405001B" w:tentative="1">
      <w:start w:val="1"/>
      <w:numFmt w:val="lowerRoman"/>
      <w:lvlText w:val="%3."/>
      <w:lvlJc w:val="right"/>
      <w:pPr>
        <w:ind w:left="2505" w:hanging="180"/>
      </w:pPr>
    </w:lvl>
    <w:lvl w:ilvl="3" w:tplc="0405000F" w:tentative="1">
      <w:start w:val="1"/>
      <w:numFmt w:val="decimal"/>
      <w:lvlText w:val="%4."/>
      <w:lvlJc w:val="left"/>
      <w:pPr>
        <w:ind w:left="3225" w:hanging="360"/>
      </w:pPr>
    </w:lvl>
    <w:lvl w:ilvl="4" w:tplc="04050019" w:tentative="1">
      <w:start w:val="1"/>
      <w:numFmt w:val="lowerLetter"/>
      <w:lvlText w:val="%5."/>
      <w:lvlJc w:val="left"/>
      <w:pPr>
        <w:ind w:left="3945" w:hanging="360"/>
      </w:pPr>
    </w:lvl>
    <w:lvl w:ilvl="5" w:tplc="0405001B" w:tentative="1">
      <w:start w:val="1"/>
      <w:numFmt w:val="lowerRoman"/>
      <w:lvlText w:val="%6."/>
      <w:lvlJc w:val="right"/>
      <w:pPr>
        <w:ind w:left="4665" w:hanging="180"/>
      </w:pPr>
    </w:lvl>
    <w:lvl w:ilvl="6" w:tplc="0405000F" w:tentative="1">
      <w:start w:val="1"/>
      <w:numFmt w:val="decimal"/>
      <w:lvlText w:val="%7."/>
      <w:lvlJc w:val="left"/>
      <w:pPr>
        <w:ind w:left="5385" w:hanging="360"/>
      </w:pPr>
    </w:lvl>
    <w:lvl w:ilvl="7" w:tplc="04050019" w:tentative="1">
      <w:start w:val="1"/>
      <w:numFmt w:val="lowerLetter"/>
      <w:lvlText w:val="%8."/>
      <w:lvlJc w:val="left"/>
      <w:pPr>
        <w:ind w:left="6105" w:hanging="360"/>
      </w:pPr>
    </w:lvl>
    <w:lvl w:ilvl="8" w:tplc="0405001B" w:tentative="1">
      <w:start w:val="1"/>
      <w:numFmt w:val="lowerRoman"/>
      <w:lvlText w:val="%9."/>
      <w:lvlJc w:val="right"/>
      <w:pPr>
        <w:ind w:left="6825" w:hanging="180"/>
      </w:pPr>
    </w:lvl>
  </w:abstractNum>
  <w:abstractNum w:abstractNumId="11" w15:restartNumberingAfterBreak="0">
    <w:nsid w:val="2D5841E9"/>
    <w:multiLevelType w:val="multilevel"/>
    <w:tmpl w:val="328E01F4"/>
    <w:lvl w:ilvl="0">
      <w:start w:val="1"/>
      <w:numFmt w:val="upperLetter"/>
      <w:pStyle w:val="Nadpis1"/>
      <w:lvlText w:val="%1."/>
      <w:lvlJc w:val="left"/>
      <w:pPr>
        <w:tabs>
          <w:tab w:val="num" w:pos="360"/>
        </w:tabs>
        <w:ind w:left="360" w:hanging="360"/>
      </w:pPr>
      <w:rPr>
        <w:rFonts w:hint="default"/>
      </w:rPr>
    </w:lvl>
    <w:lvl w:ilvl="1">
      <w:start w:val="1"/>
      <w:numFmt w:val="decimal"/>
      <w:pStyle w:val="Nadpis2"/>
      <w:lvlText w:val="%1.%2."/>
      <w:lvlJc w:val="left"/>
      <w:pPr>
        <w:tabs>
          <w:tab w:val="num" w:pos="360"/>
        </w:tabs>
        <w:ind w:left="360" w:hanging="360"/>
      </w:pPr>
      <w:rPr>
        <w:rFonts w:hint="default"/>
      </w:rPr>
    </w:lvl>
    <w:lvl w:ilvl="2">
      <w:start w:val="1"/>
      <w:numFmt w:val="decimal"/>
      <w:pStyle w:val="Nadpis3"/>
      <w:lvlText w:val="%1.%2.%3."/>
      <w:lvlJc w:val="left"/>
      <w:pPr>
        <w:tabs>
          <w:tab w:val="num" w:pos="6881"/>
        </w:tabs>
        <w:ind w:left="6881"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30654E68"/>
    <w:multiLevelType w:val="hybridMultilevel"/>
    <w:tmpl w:val="5366EAE8"/>
    <w:lvl w:ilvl="0" w:tplc="2376D170">
      <w:start w:val="1"/>
      <w:numFmt w:val="decimal"/>
      <w:lvlText w:val="%1)"/>
      <w:lvlJc w:val="left"/>
      <w:pPr>
        <w:ind w:left="1080" w:hanging="360"/>
      </w:pPr>
      <w:rPr>
        <w:rFonts w:hint="default"/>
        <w:b/>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3" w15:restartNumberingAfterBreak="0">
    <w:nsid w:val="31A25FE2"/>
    <w:multiLevelType w:val="hybridMultilevel"/>
    <w:tmpl w:val="729A1018"/>
    <w:lvl w:ilvl="0" w:tplc="0405000B">
      <w:start w:val="1"/>
      <w:numFmt w:val="bullet"/>
      <w:lvlText w:val=""/>
      <w:lvlJc w:val="left"/>
      <w:pPr>
        <w:tabs>
          <w:tab w:val="num" w:pos="1069"/>
        </w:tabs>
        <w:ind w:left="1069" w:hanging="360"/>
      </w:pPr>
      <w:rPr>
        <w:rFonts w:ascii="Wingdings" w:hAnsi="Wingdings" w:hint="default"/>
      </w:rPr>
    </w:lvl>
    <w:lvl w:ilvl="1" w:tplc="EFCC0D78">
      <w:numFmt w:val="bullet"/>
      <w:lvlText w:val="-"/>
      <w:lvlJc w:val="left"/>
      <w:pPr>
        <w:tabs>
          <w:tab w:val="num" w:pos="1789"/>
        </w:tabs>
        <w:ind w:left="1789" w:hanging="360"/>
      </w:pPr>
      <w:rPr>
        <w:rFonts w:ascii="Times New Roman" w:eastAsia="Arial Unicode MS" w:hAnsi="Times New Roman" w:cs="Times New Roman" w:hint="default"/>
      </w:rPr>
    </w:lvl>
    <w:lvl w:ilvl="2" w:tplc="04050005">
      <w:start w:val="1"/>
      <w:numFmt w:val="bullet"/>
      <w:lvlText w:val=""/>
      <w:lvlJc w:val="left"/>
      <w:pPr>
        <w:tabs>
          <w:tab w:val="num" w:pos="2509"/>
        </w:tabs>
        <w:ind w:left="2509" w:hanging="360"/>
      </w:pPr>
      <w:rPr>
        <w:rFonts w:ascii="Wingdings" w:hAnsi="Wingdings" w:hint="default"/>
      </w:rPr>
    </w:lvl>
    <w:lvl w:ilvl="3" w:tplc="04050001" w:tentative="1">
      <w:start w:val="1"/>
      <w:numFmt w:val="bullet"/>
      <w:lvlText w:val=""/>
      <w:lvlJc w:val="left"/>
      <w:pPr>
        <w:tabs>
          <w:tab w:val="num" w:pos="3229"/>
        </w:tabs>
        <w:ind w:left="3229" w:hanging="360"/>
      </w:pPr>
      <w:rPr>
        <w:rFonts w:ascii="Symbol" w:hAnsi="Symbol" w:hint="default"/>
      </w:rPr>
    </w:lvl>
    <w:lvl w:ilvl="4" w:tplc="04050003" w:tentative="1">
      <w:start w:val="1"/>
      <w:numFmt w:val="bullet"/>
      <w:lvlText w:val="o"/>
      <w:lvlJc w:val="left"/>
      <w:pPr>
        <w:tabs>
          <w:tab w:val="num" w:pos="3949"/>
        </w:tabs>
        <w:ind w:left="3949" w:hanging="360"/>
      </w:pPr>
      <w:rPr>
        <w:rFonts w:ascii="Courier New" w:hAnsi="Courier New" w:hint="default"/>
      </w:rPr>
    </w:lvl>
    <w:lvl w:ilvl="5" w:tplc="04050005" w:tentative="1">
      <w:start w:val="1"/>
      <w:numFmt w:val="bullet"/>
      <w:lvlText w:val=""/>
      <w:lvlJc w:val="left"/>
      <w:pPr>
        <w:tabs>
          <w:tab w:val="num" w:pos="4669"/>
        </w:tabs>
        <w:ind w:left="4669" w:hanging="360"/>
      </w:pPr>
      <w:rPr>
        <w:rFonts w:ascii="Wingdings" w:hAnsi="Wingdings" w:hint="default"/>
      </w:rPr>
    </w:lvl>
    <w:lvl w:ilvl="6" w:tplc="04050001" w:tentative="1">
      <w:start w:val="1"/>
      <w:numFmt w:val="bullet"/>
      <w:lvlText w:val=""/>
      <w:lvlJc w:val="left"/>
      <w:pPr>
        <w:tabs>
          <w:tab w:val="num" w:pos="5389"/>
        </w:tabs>
        <w:ind w:left="5389" w:hanging="360"/>
      </w:pPr>
      <w:rPr>
        <w:rFonts w:ascii="Symbol" w:hAnsi="Symbol" w:hint="default"/>
      </w:rPr>
    </w:lvl>
    <w:lvl w:ilvl="7" w:tplc="04050003" w:tentative="1">
      <w:start w:val="1"/>
      <w:numFmt w:val="bullet"/>
      <w:lvlText w:val="o"/>
      <w:lvlJc w:val="left"/>
      <w:pPr>
        <w:tabs>
          <w:tab w:val="num" w:pos="6109"/>
        </w:tabs>
        <w:ind w:left="6109" w:hanging="360"/>
      </w:pPr>
      <w:rPr>
        <w:rFonts w:ascii="Courier New" w:hAnsi="Courier New" w:hint="default"/>
      </w:rPr>
    </w:lvl>
    <w:lvl w:ilvl="8" w:tplc="04050005" w:tentative="1">
      <w:start w:val="1"/>
      <w:numFmt w:val="bullet"/>
      <w:lvlText w:val=""/>
      <w:lvlJc w:val="left"/>
      <w:pPr>
        <w:tabs>
          <w:tab w:val="num" w:pos="6829"/>
        </w:tabs>
        <w:ind w:left="6829" w:hanging="360"/>
      </w:pPr>
      <w:rPr>
        <w:rFonts w:ascii="Wingdings" w:hAnsi="Wingdings" w:hint="default"/>
      </w:rPr>
    </w:lvl>
  </w:abstractNum>
  <w:abstractNum w:abstractNumId="14" w15:restartNumberingAfterBreak="0">
    <w:nsid w:val="37DB7FB1"/>
    <w:multiLevelType w:val="hybridMultilevel"/>
    <w:tmpl w:val="1DF6B8C8"/>
    <w:lvl w:ilvl="0" w:tplc="04050019">
      <w:start w:val="1"/>
      <w:numFmt w:val="lowerLetter"/>
      <w:lvlText w:val="%1."/>
      <w:lvlJc w:val="left"/>
      <w:pPr>
        <w:ind w:left="1440" w:hanging="360"/>
      </w:p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15" w15:restartNumberingAfterBreak="0">
    <w:nsid w:val="3AEB0837"/>
    <w:multiLevelType w:val="hybridMultilevel"/>
    <w:tmpl w:val="87C0622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BCB19FD"/>
    <w:multiLevelType w:val="hybridMultilevel"/>
    <w:tmpl w:val="E78C675E"/>
    <w:lvl w:ilvl="0" w:tplc="04050017">
      <w:start w:val="1"/>
      <w:numFmt w:val="lowerLetter"/>
      <w:lvlText w:val="%1)"/>
      <w:lvlJc w:val="left"/>
      <w:pPr>
        <w:tabs>
          <w:tab w:val="num" w:pos="720"/>
        </w:tabs>
        <w:ind w:left="720" w:hanging="360"/>
      </w:pPr>
      <w:rPr>
        <w:rFonts w:hint="default"/>
      </w:rPr>
    </w:lvl>
    <w:lvl w:ilvl="1" w:tplc="37BCA2BA">
      <w:start w:val="1"/>
      <w:numFmt w:val="bullet"/>
      <w:lvlText w:val=""/>
      <w:lvlJc w:val="left"/>
      <w:pPr>
        <w:tabs>
          <w:tab w:val="num" w:pos="1440"/>
        </w:tabs>
        <w:ind w:left="1440" w:hanging="360"/>
      </w:pPr>
      <w:rPr>
        <w:rFonts w:ascii="Symbol" w:hAnsi="Symbol" w:hint="default"/>
        <w:b w:val="0"/>
        <w:i w:val="0"/>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7" w15:restartNumberingAfterBreak="0">
    <w:nsid w:val="3CE029CF"/>
    <w:multiLevelType w:val="hybridMultilevel"/>
    <w:tmpl w:val="0468858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420F0847"/>
    <w:multiLevelType w:val="hybridMultilevel"/>
    <w:tmpl w:val="9FCCF75C"/>
    <w:lvl w:ilvl="0" w:tplc="0405000F">
      <w:start w:val="1"/>
      <w:numFmt w:val="decimal"/>
      <w:lvlText w:val="%1."/>
      <w:lvlJc w:val="left"/>
      <w:pPr>
        <w:ind w:left="1065" w:hanging="360"/>
      </w:pPr>
    </w:lvl>
    <w:lvl w:ilvl="1" w:tplc="04050019" w:tentative="1">
      <w:start w:val="1"/>
      <w:numFmt w:val="lowerLetter"/>
      <w:lvlText w:val="%2."/>
      <w:lvlJc w:val="left"/>
      <w:pPr>
        <w:ind w:left="1785" w:hanging="360"/>
      </w:pPr>
    </w:lvl>
    <w:lvl w:ilvl="2" w:tplc="0405001B" w:tentative="1">
      <w:start w:val="1"/>
      <w:numFmt w:val="lowerRoman"/>
      <w:lvlText w:val="%3."/>
      <w:lvlJc w:val="right"/>
      <w:pPr>
        <w:ind w:left="2505" w:hanging="180"/>
      </w:pPr>
    </w:lvl>
    <w:lvl w:ilvl="3" w:tplc="0405000F" w:tentative="1">
      <w:start w:val="1"/>
      <w:numFmt w:val="decimal"/>
      <w:lvlText w:val="%4."/>
      <w:lvlJc w:val="left"/>
      <w:pPr>
        <w:ind w:left="3225" w:hanging="360"/>
      </w:pPr>
    </w:lvl>
    <w:lvl w:ilvl="4" w:tplc="04050019" w:tentative="1">
      <w:start w:val="1"/>
      <w:numFmt w:val="lowerLetter"/>
      <w:lvlText w:val="%5."/>
      <w:lvlJc w:val="left"/>
      <w:pPr>
        <w:ind w:left="3945" w:hanging="360"/>
      </w:pPr>
    </w:lvl>
    <w:lvl w:ilvl="5" w:tplc="0405001B" w:tentative="1">
      <w:start w:val="1"/>
      <w:numFmt w:val="lowerRoman"/>
      <w:lvlText w:val="%6."/>
      <w:lvlJc w:val="right"/>
      <w:pPr>
        <w:ind w:left="4665" w:hanging="180"/>
      </w:pPr>
    </w:lvl>
    <w:lvl w:ilvl="6" w:tplc="0405000F" w:tentative="1">
      <w:start w:val="1"/>
      <w:numFmt w:val="decimal"/>
      <w:lvlText w:val="%7."/>
      <w:lvlJc w:val="left"/>
      <w:pPr>
        <w:ind w:left="5385" w:hanging="360"/>
      </w:pPr>
    </w:lvl>
    <w:lvl w:ilvl="7" w:tplc="04050019" w:tentative="1">
      <w:start w:val="1"/>
      <w:numFmt w:val="lowerLetter"/>
      <w:lvlText w:val="%8."/>
      <w:lvlJc w:val="left"/>
      <w:pPr>
        <w:ind w:left="6105" w:hanging="360"/>
      </w:pPr>
    </w:lvl>
    <w:lvl w:ilvl="8" w:tplc="0405001B" w:tentative="1">
      <w:start w:val="1"/>
      <w:numFmt w:val="lowerRoman"/>
      <w:lvlText w:val="%9."/>
      <w:lvlJc w:val="right"/>
      <w:pPr>
        <w:ind w:left="6825" w:hanging="180"/>
      </w:pPr>
    </w:lvl>
  </w:abstractNum>
  <w:abstractNum w:abstractNumId="19" w15:restartNumberingAfterBreak="0">
    <w:nsid w:val="43ED246A"/>
    <w:multiLevelType w:val="hybridMultilevel"/>
    <w:tmpl w:val="6642815E"/>
    <w:lvl w:ilvl="0" w:tplc="2376D170">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4B0A7DE4"/>
    <w:multiLevelType w:val="hybridMultilevel"/>
    <w:tmpl w:val="BD526BDA"/>
    <w:lvl w:ilvl="0" w:tplc="54FCD74A">
      <w:numFmt w:val="bullet"/>
      <w:lvlText w:val="-"/>
      <w:lvlJc w:val="left"/>
      <w:pPr>
        <w:ind w:left="720" w:hanging="360"/>
      </w:pPr>
      <w:rPr>
        <w:rFonts w:ascii="Calibri" w:eastAsiaTheme="minorEastAsia"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E670B13"/>
    <w:multiLevelType w:val="hybridMultilevel"/>
    <w:tmpl w:val="31F4DE3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E6C5209"/>
    <w:multiLevelType w:val="hybridMultilevel"/>
    <w:tmpl w:val="66C628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F506A2B"/>
    <w:multiLevelType w:val="hybridMultilevel"/>
    <w:tmpl w:val="3D240CBE"/>
    <w:lvl w:ilvl="0" w:tplc="2376D170">
      <w:start w:val="1"/>
      <w:numFmt w:val="decimal"/>
      <w:lvlText w:val="%1)"/>
      <w:lvlJc w:val="left"/>
      <w:pPr>
        <w:ind w:left="720" w:hanging="360"/>
      </w:pPr>
      <w:rPr>
        <w:rFonts w:hint="default"/>
        <w:b/>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54DB2F9E"/>
    <w:multiLevelType w:val="hybridMultilevel"/>
    <w:tmpl w:val="D4AA3B2A"/>
    <w:lvl w:ilvl="0" w:tplc="04050019">
      <w:start w:val="1"/>
      <w:numFmt w:val="lowerLetter"/>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587E28C7"/>
    <w:multiLevelType w:val="hybridMultilevel"/>
    <w:tmpl w:val="1518A926"/>
    <w:lvl w:ilvl="0" w:tplc="4B1AA2E0">
      <w:numFmt w:val="bullet"/>
      <w:lvlText w:val="-"/>
      <w:lvlJc w:val="left"/>
      <w:pPr>
        <w:ind w:left="3196" w:hanging="360"/>
      </w:pPr>
      <w:rPr>
        <w:rFonts w:ascii="Calibri" w:eastAsiaTheme="minorEastAsia" w:hAnsi="Calibri" w:cstheme="minorBidi" w:hint="default"/>
      </w:rPr>
    </w:lvl>
    <w:lvl w:ilvl="1" w:tplc="04050003" w:tentative="1">
      <w:start w:val="1"/>
      <w:numFmt w:val="bullet"/>
      <w:lvlText w:val="o"/>
      <w:lvlJc w:val="left"/>
      <w:pPr>
        <w:ind w:left="3916" w:hanging="360"/>
      </w:pPr>
      <w:rPr>
        <w:rFonts w:ascii="Courier New" w:hAnsi="Courier New" w:cs="Courier New" w:hint="default"/>
      </w:rPr>
    </w:lvl>
    <w:lvl w:ilvl="2" w:tplc="04050005" w:tentative="1">
      <w:start w:val="1"/>
      <w:numFmt w:val="bullet"/>
      <w:lvlText w:val=""/>
      <w:lvlJc w:val="left"/>
      <w:pPr>
        <w:ind w:left="4636" w:hanging="360"/>
      </w:pPr>
      <w:rPr>
        <w:rFonts w:ascii="Wingdings" w:hAnsi="Wingdings" w:hint="default"/>
      </w:rPr>
    </w:lvl>
    <w:lvl w:ilvl="3" w:tplc="04050001" w:tentative="1">
      <w:start w:val="1"/>
      <w:numFmt w:val="bullet"/>
      <w:lvlText w:val=""/>
      <w:lvlJc w:val="left"/>
      <w:pPr>
        <w:ind w:left="5356" w:hanging="360"/>
      </w:pPr>
      <w:rPr>
        <w:rFonts w:ascii="Symbol" w:hAnsi="Symbol" w:hint="default"/>
      </w:rPr>
    </w:lvl>
    <w:lvl w:ilvl="4" w:tplc="04050003" w:tentative="1">
      <w:start w:val="1"/>
      <w:numFmt w:val="bullet"/>
      <w:lvlText w:val="o"/>
      <w:lvlJc w:val="left"/>
      <w:pPr>
        <w:ind w:left="6076" w:hanging="360"/>
      </w:pPr>
      <w:rPr>
        <w:rFonts w:ascii="Courier New" w:hAnsi="Courier New" w:cs="Courier New" w:hint="default"/>
      </w:rPr>
    </w:lvl>
    <w:lvl w:ilvl="5" w:tplc="04050005" w:tentative="1">
      <w:start w:val="1"/>
      <w:numFmt w:val="bullet"/>
      <w:lvlText w:val=""/>
      <w:lvlJc w:val="left"/>
      <w:pPr>
        <w:ind w:left="6796" w:hanging="360"/>
      </w:pPr>
      <w:rPr>
        <w:rFonts w:ascii="Wingdings" w:hAnsi="Wingdings" w:hint="default"/>
      </w:rPr>
    </w:lvl>
    <w:lvl w:ilvl="6" w:tplc="04050001" w:tentative="1">
      <w:start w:val="1"/>
      <w:numFmt w:val="bullet"/>
      <w:lvlText w:val=""/>
      <w:lvlJc w:val="left"/>
      <w:pPr>
        <w:ind w:left="7516" w:hanging="360"/>
      </w:pPr>
      <w:rPr>
        <w:rFonts w:ascii="Symbol" w:hAnsi="Symbol" w:hint="default"/>
      </w:rPr>
    </w:lvl>
    <w:lvl w:ilvl="7" w:tplc="04050003" w:tentative="1">
      <w:start w:val="1"/>
      <w:numFmt w:val="bullet"/>
      <w:lvlText w:val="o"/>
      <w:lvlJc w:val="left"/>
      <w:pPr>
        <w:ind w:left="8236" w:hanging="360"/>
      </w:pPr>
      <w:rPr>
        <w:rFonts w:ascii="Courier New" w:hAnsi="Courier New" w:cs="Courier New" w:hint="default"/>
      </w:rPr>
    </w:lvl>
    <w:lvl w:ilvl="8" w:tplc="04050005" w:tentative="1">
      <w:start w:val="1"/>
      <w:numFmt w:val="bullet"/>
      <w:lvlText w:val=""/>
      <w:lvlJc w:val="left"/>
      <w:pPr>
        <w:ind w:left="8956" w:hanging="360"/>
      </w:pPr>
      <w:rPr>
        <w:rFonts w:ascii="Wingdings" w:hAnsi="Wingdings" w:hint="default"/>
      </w:rPr>
    </w:lvl>
  </w:abstractNum>
  <w:abstractNum w:abstractNumId="26" w15:restartNumberingAfterBreak="0">
    <w:nsid w:val="59E02436"/>
    <w:multiLevelType w:val="multilevel"/>
    <w:tmpl w:val="F8F0D54E"/>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2A6E79"/>
    <w:multiLevelType w:val="hybridMultilevel"/>
    <w:tmpl w:val="0226D3DA"/>
    <w:lvl w:ilvl="0" w:tplc="7F820C60">
      <w:start w:val="530"/>
      <w:numFmt w:val="bullet"/>
      <w:lvlText w:val="-"/>
      <w:lvlJc w:val="left"/>
      <w:pPr>
        <w:ind w:left="2490" w:hanging="360"/>
      </w:pPr>
      <w:rPr>
        <w:rFonts w:ascii="Calibri" w:eastAsiaTheme="minorEastAsia" w:hAnsi="Calibri" w:cstheme="minorBidi" w:hint="default"/>
      </w:rPr>
    </w:lvl>
    <w:lvl w:ilvl="1" w:tplc="04050003" w:tentative="1">
      <w:start w:val="1"/>
      <w:numFmt w:val="bullet"/>
      <w:lvlText w:val="o"/>
      <w:lvlJc w:val="left"/>
      <w:pPr>
        <w:ind w:left="3210" w:hanging="360"/>
      </w:pPr>
      <w:rPr>
        <w:rFonts w:ascii="Courier New" w:hAnsi="Courier New" w:cs="Courier New" w:hint="default"/>
      </w:rPr>
    </w:lvl>
    <w:lvl w:ilvl="2" w:tplc="04050005" w:tentative="1">
      <w:start w:val="1"/>
      <w:numFmt w:val="bullet"/>
      <w:lvlText w:val=""/>
      <w:lvlJc w:val="left"/>
      <w:pPr>
        <w:ind w:left="3930" w:hanging="360"/>
      </w:pPr>
      <w:rPr>
        <w:rFonts w:ascii="Wingdings" w:hAnsi="Wingdings" w:hint="default"/>
      </w:rPr>
    </w:lvl>
    <w:lvl w:ilvl="3" w:tplc="04050001" w:tentative="1">
      <w:start w:val="1"/>
      <w:numFmt w:val="bullet"/>
      <w:lvlText w:val=""/>
      <w:lvlJc w:val="left"/>
      <w:pPr>
        <w:ind w:left="4650" w:hanging="360"/>
      </w:pPr>
      <w:rPr>
        <w:rFonts w:ascii="Symbol" w:hAnsi="Symbol" w:hint="default"/>
      </w:rPr>
    </w:lvl>
    <w:lvl w:ilvl="4" w:tplc="04050003" w:tentative="1">
      <w:start w:val="1"/>
      <w:numFmt w:val="bullet"/>
      <w:lvlText w:val="o"/>
      <w:lvlJc w:val="left"/>
      <w:pPr>
        <w:ind w:left="5370" w:hanging="360"/>
      </w:pPr>
      <w:rPr>
        <w:rFonts w:ascii="Courier New" w:hAnsi="Courier New" w:cs="Courier New" w:hint="default"/>
      </w:rPr>
    </w:lvl>
    <w:lvl w:ilvl="5" w:tplc="04050005" w:tentative="1">
      <w:start w:val="1"/>
      <w:numFmt w:val="bullet"/>
      <w:lvlText w:val=""/>
      <w:lvlJc w:val="left"/>
      <w:pPr>
        <w:ind w:left="6090" w:hanging="360"/>
      </w:pPr>
      <w:rPr>
        <w:rFonts w:ascii="Wingdings" w:hAnsi="Wingdings" w:hint="default"/>
      </w:rPr>
    </w:lvl>
    <w:lvl w:ilvl="6" w:tplc="04050001" w:tentative="1">
      <w:start w:val="1"/>
      <w:numFmt w:val="bullet"/>
      <w:lvlText w:val=""/>
      <w:lvlJc w:val="left"/>
      <w:pPr>
        <w:ind w:left="6810" w:hanging="360"/>
      </w:pPr>
      <w:rPr>
        <w:rFonts w:ascii="Symbol" w:hAnsi="Symbol" w:hint="default"/>
      </w:rPr>
    </w:lvl>
    <w:lvl w:ilvl="7" w:tplc="04050003" w:tentative="1">
      <w:start w:val="1"/>
      <w:numFmt w:val="bullet"/>
      <w:lvlText w:val="o"/>
      <w:lvlJc w:val="left"/>
      <w:pPr>
        <w:ind w:left="7530" w:hanging="360"/>
      </w:pPr>
      <w:rPr>
        <w:rFonts w:ascii="Courier New" w:hAnsi="Courier New" w:cs="Courier New" w:hint="default"/>
      </w:rPr>
    </w:lvl>
    <w:lvl w:ilvl="8" w:tplc="04050005" w:tentative="1">
      <w:start w:val="1"/>
      <w:numFmt w:val="bullet"/>
      <w:lvlText w:val=""/>
      <w:lvlJc w:val="left"/>
      <w:pPr>
        <w:ind w:left="8250" w:hanging="360"/>
      </w:pPr>
      <w:rPr>
        <w:rFonts w:ascii="Wingdings" w:hAnsi="Wingdings" w:hint="default"/>
      </w:rPr>
    </w:lvl>
  </w:abstractNum>
  <w:abstractNum w:abstractNumId="28" w15:restartNumberingAfterBreak="0">
    <w:nsid w:val="5CD350B7"/>
    <w:multiLevelType w:val="hybridMultilevel"/>
    <w:tmpl w:val="DADE1EC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67C54ABC"/>
    <w:multiLevelType w:val="hybridMultilevel"/>
    <w:tmpl w:val="76FE7224"/>
    <w:lvl w:ilvl="0" w:tplc="407E9A00">
      <w:numFmt w:val="bullet"/>
      <w:lvlText w:val="-"/>
      <w:lvlJc w:val="left"/>
      <w:pPr>
        <w:ind w:left="1778" w:hanging="360"/>
      </w:pPr>
      <w:rPr>
        <w:rFonts w:ascii="Calibri" w:eastAsiaTheme="minorEastAsia" w:hAnsi="Calibri" w:cstheme="minorBidi" w:hint="default"/>
      </w:rPr>
    </w:lvl>
    <w:lvl w:ilvl="1" w:tplc="04050003" w:tentative="1">
      <w:start w:val="1"/>
      <w:numFmt w:val="bullet"/>
      <w:lvlText w:val="o"/>
      <w:lvlJc w:val="left"/>
      <w:pPr>
        <w:ind w:left="2498" w:hanging="360"/>
      </w:pPr>
      <w:rPr>
        <w:rFonts w:ascii="Courier New" w:hAnsi="Courier New" w:cs="Courier New" w:hint="default"/>
      </w:rPr>
    </w:lvl>
    <w:lvl w:ilvl="2" w:tplc="04050005" w:tentative="1">
      <w:start w:val="1"/>
      <w:numFmt w:val="bullet"/>
      <w:lvlText w:val=""/>
      <w:lvlJc w:val="left"/>
      <w:pPr>
        <w:ind w:left="3218" w:hanging="360"/>
      </w:pPr>
      <w:rPr>
        <w:rFonts w:ascii="Wingdings" w:hAnsi="Wingdings" w:hint="default"/>
      </w:rPr>
    </w:lvl>
    <w:lvl w:ilvl="3" w:tplc="04050001" w:tentative="1">
      <w:start w:val="1"/>
      <w:numFmt w:val="bullet"/>
      <w:lvlText w:val=""/>
      <w:lvlJc w:val="left"/>
      <w:pPr>
        <w:ind w:left="3938" w:hanging="360"/>
      </w:pPr>
      <w:rPr>
        <w:rFonts w:ascii="Symbol" w:hAnsi="Symbol" w:hint="default"/>
      </w:rPr>
    </w:lvl>
    <w:lvl w:ilvl="4" w:tplc="04050003" w:tentative="1">
      <w:start w:val="1"/>
      <w:numFmt w:val="bullet"/>
      <w:lvlText w:val="o"/>
      <w:lvlJc w:val="left"/>
      <w:pPr>
        <w:ind w:left="4658" w:hanging="360"/>
      </w:pPr>
      <w:rPr>
        <w:rFonts w:ascii="Courier New" w:hAnsi="Courier New" w:cs="Courier New" w:hint="default"/>
      </w:rPr>
    </w:lvl>
    <w:lvl w:ilvl="5" w:tplc="04050005" w:tentative="1">
      <w:start w:val="1"/>
      <w:numFmt w:val="bullet"/>
      <w:lvlText w:val=""/>
      <w:lvlJc w:val="left"/>
      <w:pPr>
        <w:ind w:left="5378" w:hanging="360"/>
      </w:pPr>
      <w:rPr>
        <w:rFonts w:ascii="Wingdings" w:hAnsi="Wingdings" w:hint="default"/>
      </w:rPr>
    </w:lvl>
    <w:lvl w:ilvl="6" w:tplc="04050001" w:tentative="1">
      <w:start w:val="1"/>
      <w:numFmt w:val="bullet"/>
      <w:lvlText w:val=""/>
      <w:lvlJc w:val="left"/>
      <w:pPr>
        <w:ind w:left="6098" w:hanging="360"/>
      </w:pPr>
      <w:rPr>
        <w:rFonts w:ascii="Symbol" w:hAnsi="Symbol" w:hint="default"/>
      </w:rPr>
    </w:lvl>
    <w:lvl w:ilvl="7" w:tplc="04050003" w:tentative="1">
      <w:start w:val="1"/>
      <w:numFmt w:val="bullet"/>
      <w:lvlText w:val="o"/>
      <w:lvlJc w:val="left"/>
      <w:pPr>
        <w:ind w:left="6818" w:hanging="360"/>
      </w:pPr>
      <w:rPr>
        <w:rFonts w:ascii="Courier New" w:hAnsi="Courier New" w:cs="Courier New" w:hint="default"/>
      </w:rPr>
    </w:lvl>
    <w:lvl w:ilvl="8" w:tplc="04050005" w:tentative="1">
      <w:start w:val="1"/>
      <w:numFmt w:val="bullet"/>
      <w:lvlText w:val=""/>
      <w:lvlJc w:val="left"/>
      <w:pPr>
        <w:ind w:left="7538" w:hanging="360"/>
      </w:pPr>
      <w:rPr>
        <w:rFonts w:ascii="Wingdings" w:hAnsi="Wingdings" w:hint="default"/>
      </w:rPr>
    </w:lvl>
  </w:abstractNum>
  <w:abstractNum w:abstractNumId="30" w15:restartNumberingAfterBreak="0">
    <w:nsid w:val="6AA759F8"/>
    <w:multiLevelType w:val="multilevel"/>
    <w:tmpl w:val="27FC650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6C4B4469"/>
    <w:multiLevelType w:val="hybridMultilevel"/>
    <w:tmpl w:val="4A9A63F8"/>
    <w:lvl w:ilvl="0" w:tplc="04050001">
      <w:start w:val="1"/>
      <w:numFmt w:val="bullet"/>
      <w:lvlText w:val=""/>
      <w:lvlJc w:val="left"/>
      <w:pPr>
        <w:ind w:left="4974" w:hanging="360"/>
      </w:pPr>
      <w:rPr>
        <w:rFonts w:ascii="Symbol" w:hAnsi="Symbol" w:hint="default"/>
      </w:rPr>
    </w:lvl>
    <w:lvl w:ilvl="1" w:tplc="04050003" w:tentative="1">
      <w:start w:val="1"/>
      <w:numFmt w:val="bullet"/>
      <w:lvlText w:val="o"/>
      <w:lvlJc w:val="left"/>
      <w:pPr>
        <w:ind w:left="5694" w:hanging="360"/>
      </w:pPr>
      <w:rPr>
        <w:rFonts w:ascii="Courier New" w:hAnsi="Courier New" w:cs="Courier New" w:hint="default"/>
      </w:rPr>
    </w:lvl>
    <w:lvl w:ilvl="2" w:tplc="04050005" w:tentative="1">
      <w:start w:val="1"/>
      <w:numFmt w:val="bullet"/>
      <w:lvlText w:val=""/>
      <w:lvlJc w:val="left"/>
      <w:pPr>
        <w:ind w:left="6414" w:hanging="360"/>
      </w:pPr>
      <w:rPr>
        <w:rFonts w:ascii="Wingdings" w:hAnsi="Wingdings" w:hint="default"/>
      </w:rPr>
    </w:lvl>
    <w:lvl w:ilvl="3" w:tplc="04050001" w:tentative="1">
      <w:start w:val="1"/>
      <w:numFmt w:val="bullet"/>
      <w:lvlText w:val=""/>
      <w:lvlJc w:val="left"/>
      <w:pPr>
        <w:ind w:left="7134" w:hanging="360"/>
      </w:pPr>
      <w:rPr>
        <w:rFonts w:ascii="Symbol" w:hAnsi="Symbol" w:hint="default"/>
      </w:rPr>
    </w:lvl>
    <w:lvl w:ilvl="4" w:tplc="04050003" w:tentative="1">
      <w:start w:val="1"/>
      <w:numFmt w:val="bullet"/>
      <w:lvlText w:val="o"/>
      <w:lvlJc w:val="left"/>
      <w:pPr>
        <w:ind w:left="7854" w:hanging="360"/>
      </w:pPr>
      <w:rPr>
        <w:rFonts w:ascii="Courier New" w:hAnsi="Courier New" w:cs="Courier New" w:hint="default"/>
      </w:rPr>
    </w:lvl>
    <w:lvl w:ilvl="5" w:tplc="04050005" w:tentative="1">
      <w:start w:val="1"/>
      <w:numFmt w:val="bullet"/>
      <w:lvlText w:val=""/>
      <w:lvlJc w:val="left"/>
      <w:pPr>
        <w:ind w:left="8574" w:hanging="360"/>
      </w:pPr>
      <w:rPr>
        <w:rFonts w:ascii="Wingdings" w:hAnsi="Wingdings" w:hint="default"/>
      </w:rPr>
    </w:lvl>
    <w:lvl w:ilvl="6" w:tplc="04050001" w:tentative="1">
      <w:start w:val="1"/>
      <w:numFmt w:val="bullet"/>
      <w:lvlText w:val=""/>
      <w:lvlJc w:val="left"/>
      <w:pPr>
        <w:ind w:left="9294" w:hanging="360"/>
      </w:pPr>
      <w:rPr>
        <w:rFonts w:ascii="Symbol" w:hAnsi="Symbol" w:hint="default"/>
      </w:rPr>
    </w:lvl>
    <w:lvl w:ilvl="7" w:tplc="04050003" w:tentative="1">
      <w:start w:val="1"/>
      <w:numFmt w:val="bullet"/>
      <w:lvlText w:val="o"/>
      <w:lvlJc w:val="left"/>
      <w:pPr>
        <w:ind w:left="10014" w:hanging="360"/>
      </w:pPr>
      <w:rPr>
        <w:rFonts w:ascii="Courier New" w:hAnsi="Courier New" w:cs="Courier New" w:hint="default"/>
      </w:rPr>
    </w:lvl>
    <w:lvl w:ilvl="8" w:tplc="04050005" w:tentative="1">
      <w:start w:val="1"/>
      <w:numFmt w:val="bullet"/>
      <w:lvlText w:val=""/>
      <w:lvlJc w:val="left"/>
      <w:pPr>
        <w:ind w:left="10734" w:hanging="360"/>
      </w:pPr>
      <w:rPr>
        <w:rFonts w:ascii="Wingdings" w:hAnsi="Wingdings" w:hint="default"/>
      </w:rPr>
    </w:lvl>
  </w:abstractNum>
  <w:abstractNum w:abstractNumId="32" w15:restartNumberingAfterBreak="0">
    <w:nsid w:val="6EBB569E"/>
    <w:multiLevelType w:val="hybridMultilevel"/>
    <w:tmpl w:val="E3BC21B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78885E1E"/>
    <w:multiLevelType w:val="hybridMultilevel"/>
    <w:tmpl w:val="FE522012"/>
    <w:lvl w:ilvl="0" w:tplc="2376D170">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7B2B6864"/>
    <w:multiLevelType w:val="hybridMultilevel"/>
    <w:tmpl w:val="7A1E2E4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7D40640F"/>
    <w:multiLevelType w:val="hybridMultilevel"/>
    <w:tmpl w:val="86726178"/>
    <w:lvl w:ilvl="0" w:tplc="0405000F">
      <w:start w:val="1"/>
      <w:numFmt w:val="decimal"/>
      <w:lvlText w:val="%1."/>
      <w:lvlJc w:val="left"/>
      <w:pPr>
        <w:tabs>
          <w:tab w:val="num" w:pos="720"/>
        </w:tabs>
        <w:ind w:left="720" w:hanging="360"/>
      </w:pPr>
    </w:lvl>
    <w:lvl w:ilvl="1" w:tplc="37BCA2BA">
      <w:start w:val="1"/>
      <w:numFmt w:val="bullet"/>
      <w:lvlText w:val=""/>
      <w:lvlJc w:val="left"/>
      <w:pPr>
        <w:tabs>
          <w:tab w:val="num" w:pos="1440"/>
        </w:tabs>
        <w:ind w:left="1440" w:hanging="360"/>
      </w:pPr>
      <w:rPr>
        <w:rFonts w:ascii="Symbol" w:hAnsi="Symbol" w:hint="default"/>
        <w:b w:val="0"/>
        <w:i w:val="0"/>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6" w15:restartNumberingAfterBreak="0">
    <w:nsid w:val="7E322107"/>
    <w:multiLevelType w:val="hybridMultilevel"/>
    <w:tmpl w:val="60FC27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7F1813A6"/>
    <w:multiLevelType w:val="hybridMultilevel"/>
    <w:tmpl w:val="ECCAB9D6"/>
    <w:lvl w:ilvl="0" w:tplc="2376D170">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26"/>
  </w:num>
  <w:num w:numId="2">
    <w:abstractNumId w:val="17"/>
  </w:num>
  <w:num w:numId="3">
    <w:abstractNumId w:val="5"/>
  </w:num>
  <w:num w:numId="4">
    <w:abstractNumId w:val="28"/>
  </w:num>
  <w:num w:numId="5">
    <w:abstractNumId w:val="34"/>
  </w:num>
  <w:num w:numId="6">
    <w:abstractNumId w:val="11"/>
  </w:num>
  <w:num w:numId="7">
    <w:abstractNumId w:val="30"/>
  </w:num>
  <w:num w:numId="8">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5"/>
  </w:num>
  <w:num w:numId="10">
    <w:abstractNumId w:val="16"/>
  </w:num>
  <w:num w:numId="11">
    <w:abstractNumId w:val="22"/>
  </w:num>
  <w:num w:numId="12">
    <w:abstractNumId w:val="36"/>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num>
  <w:num w:numId="15">
    <w:abstractNumId w:val="23"/>
  </w:num>
  <w:num w:numId="16">
    <w:abstractNumId w:val="7"/>
  </w:num>
  <w:num w:numId="17">
    <w:abstractNumId w:val="33"/>
  </w:num>
  <w:num w:numId="18">
    <w:abstractNumId w:val="37"/>
  </w:num>
  <w:num w:numId="19">
    <w:abstractNumId w:val="12"/>
  </w:num>
  <w:num w:numId="20">
    <w:abstractNumId w:val="19"/>
  </w:num>
  <w:num w:numId="21">
    <w:abstractNumId w:val="11"/>
  </w:num>
  <w:num w:numId="22">
    <w:abstractNumId w:val="11"/>
  </w:num>
  <w:num w:numId="23">
    <w:abstractNumId w:val="31"/>
  </w:num>
  <w:num w:numId="24">
    <w:abstractNumId w:val="3"/>
  </w:num>
  <w:num w:numId="25">
    <w:abstractNumId w:val="11"/>
  </w:num>
  <w:num w:numId="26">
    <w:abstractNumId w:val="13"/>
  </w:num>
  <w:num w:numId="27">
    <w:abstractNumId w:val="11"/>
  </w:num>
  <w:num w:numId="28">
    <w:abstractNumId w:val="11"/>
  </w:num>
  <w:num w:numId="29">
    <w:abstractNumId w:val="14"/>
  </w:num>
  <w:num w:numId="30">
    <w:abstractNumId w:val="4"/>
  </w:num>
  <w:num w:numId="31">
    <w:abstractNumId w:val="10"/>
  </w:num>
  <w:num w:numId="32">
    <w:abstractNumId w:val="25"/>
  </w:num>
  <w:num w:numId="33">
    <w:abstractNumId w:val="24"/>
  </w:num>
  <w:num w:numId="34">
    <w:abstractNumId w:val="11"/>
  </w:num>
  <w:num w:numId="35">
    <w:abstractNumId w:val="6"/>
  </w:num>
  <w:num w:numId="36">
    <w:abstractNumId w:val="18"/>
  </w:num>
  <w:num w:numId="37">
    <w:abstractNumId w:val="11"/>
  </w:num>
  <w:num w:numId="38">
    <w:abstractNumId w:val="9"/>
  </w:num>
  <w:num w:numId="39">
    <w:abstractNumId w:val="29"/>
  </w:num>
  <w:num w:numId="40">
    <w:abstractNumId w:val="1"/>
  </w:num>
  <w:num w:numId="41">
    <w:abstractNumId w:val="2"/>
  </w:num>
  <w:num w:numId="42">
    <w:abstractNumId w:val="20"/>
  </w:num>
  <w:num w:numId="43">
    <w:abstractNumId w:val="27"/>
  </w:num>
  <w:num w:numId="44">
    <w:abstractNumId w:val="11"/>
  </w:num>
  <w:num w:numId="45">
    <w:abstractNumId w:val="11"/>
  </w:num>
  <w:num w:numId="46">
    <w:abstractNumId w:val="11"/>
  </w:num>
  <w:num w:numId="47">
    <w:abstractNumId w:val="11"/>
  </w:num>
  <w:num w:numId="48">
    <w:abstractNumId w:val="21"/>
  </w:num>
  <w:num w:numId="49">
    <w:abstractNumId w:val="8"/>
  </w:num>
  <w:num w:numId="5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oofState w:spelling="clean" w:grammar="clean"/>
  <w:attachedTemplate r:id="rId1"/>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29AF"/>
    <w:rsid w:val="00010D7A"/>
    <w:rsid w:val="000125EB"/>
    <w:rsid w:val="00017C34"/>
    <w:rsid w:val="000204DC"/>
    <w:rsid w:val="00025611"/>
    <w:rsid w:val="00043A48"/>
    <w:rsid w:val="000519C6"/>
    <w:rsid w:val="00051B6D"/>
    <w:rsid w:val="0005235B"/>
    <w:rsid w:val="00054A98"/>
    <w:rsid w:val="00056C43"/>
    <w:rsid w:val="00063BEA"/>
    <w:rsid w:val="000642DA"/>
    <w:rsid w:val="00066810"/>
    <w:rsid w:val="00070994"/>
    <w:rsid w:val="000762BF"/>
    <w:rsid w:val="000770C2"/>
    <w:rsid w:val="000776C1"/>
    <w:rsid w:val="00080A65"/>
    <w:rsid w:val="000849AA"/>
    <w:rsid w:val="00095695"/>
    <w:rsid w:val="00096988"/>
    <w:rsid w:val="00096C50"/>
    <w:rsid w:val="000B2CC3"/>
    <w:rsid w:val="000B5545"/>
    <w:rsid w:val="000B5667"/>
    <w:rsid w:val="000C0355"/>
    <w:rsid w:val="000C6AA8"/>
    <w:rsid w:val="000D1C3C"/>
    <w:rsid w:val="000D4533"/>
    <w:rsid w:val="000D4F88"/>
    <w:rsid w:val="000E06B5"/>
    <w:rsid w:val="000E4151"/>
    <w:rsid w:val="000F2F60"/>
    <w:rsid w:val="000F3FCA"/>
    <w:rsid w:val="000F7293"/>
    <w:rsid w:val="000F7BC6"/>
    <w:rsid w:val="001036EB"/>
    <w:rsid w:val="00103965"/>
    <w:rsid w:val="0013014E"/>
    <w:rsid w:val="0013434B"/>
    <w:rsid w:val="001370C1"/>
    <w:rsid w:val="00145079"/>
    <w:rsid w:val="00151308"/>
    <w:rsid w:val="00153AEA"/>
    <w:rsid w:val="00156D9A"/>
    <w:rsid w:val="001649FF"/>
    <w:rsid w:val="00173FEB"/>
    <w:rsid w:val="00193EF4"/>
    <w:rsid w:val="00197D71"/>
    <w:rsid w:val="00197E51"/>
    <w:rsid w:val="001A072C"/>
    <w:rsid w:val="001A1E24"/>
    <w:rsid w:val="001B1F40"/>
    <w:rsid w:val="001B2AF3"/>
    <w:rsid w:val="001C4CB9"/>
    <w:rsid w:val="001C7BB5"/>
    <w:rsid w:val="001D0756"/>
    <w:rsid w:val="001D3563"/>
    <w:rsid w:val="001D3C76"/>
    <w:rsid w:val="001D4098"/>
    <w:rsid w:val="001E059B"/>
    <w:rsid w:val="001E1F19"/>
    <w:rsid w:val="001E2CFE"/>
    <w:rsid w:val="001E351A"/>
    <w:rsid w:val="001E74B1"/>
    <w:rsid w:val="001E772A"/>
    <w:rsid w:val="002055B5"/>
    <w:rsid w:val="00227E58"/>
    <w:rsid w:val="00245BDD"/>
    <w:rsid w:val="002571B4"/>
    <w:rsid w:val="00265F34"/>
    <w:rsid w:val="00266A7A"/>
    <w:rsid w:val="0027107D"/>
    <w:rsid w:val="00272FE6"/>
    <w:rsid w:val="00277055"/>
    <w:rsid w:val="00281DD7"/>
    <w:rsid w:val="00287CDB"/>
    <w:rsid w:val="00295485"/>
    <w:rsid w:val="002A44BE"/>
    <w:rsid w:val="002A56EE"/>
    <w:rsid w:val="002B5C27"/>
    <w:rsid w:val="002B6D0F"/>
    <w:rsid w:val="002E02AF"/>
    <w:rsid w:val="002F5185"/>
    <w:rsid w:val="00301414"/>
    <w:rsid w:val="00307633"/>
    <w:rsid w:val="0032229F"/>
    <w:rsid w:val="00344087"/>
    <w:rsid w:val="0034423B"/>
    <w:rsid w:val="00345E51"/>
    <w:rsid w:val="00352E21"/>
    <w:rsid w:val="00365113"/>
    <w:rsid w:val="00366992"/>
    <w:rsid w:val="0037438A"/>
    <w:rsid w:val="00375DE4"/>
    <w:rsid w:val="00376C0F"/>
    <w:rsid w:val="00394249"/>
    <w:rsid w:val="003957AD"/>
    <w:rsid w:val="003A2B3D"/>
    <w:rsid w:val="003A2F7F"/>
    <w:rsid w:val="003A5EE6"/>
    <w:rsid w:val="003B108A"/>
    <w:rsid w:val="003B76F9"/>
    <w:rsid w:val="003C6263"/>
    <w:rsid w:val="003D1E18"/>
    <w:rsid w:val="003D3C35"/>
    <w:rsid w:val="003E5EEA"/>
    <w:rsid w:val="003F0B14"/>
    <w:rsid w:val="003F112F"/>
    <w:rsid w:val="003F2D04"/>
    <w:rsid w:val="003F6C23"/>
    <w:rsid w:val="00400F35"/>
    <w:rsid w:val="004035EE"/>
    <w:rsid w:val="00406645"/>
    <w:rsid w:val="00414427"/>
    <w:rsid w:val="00423790"/>
    <w:rsid w:val="00431D52"/>
    <w:rsid w:val="0043274C"/>
    <w:rsid w:val="00450C36"/>
    <w:rsid w:val="0046128E"/>
    <w:rsid w:val="00464BB2"/>
    <w:rsid w:val="00476337"/>
    <w:rsid w:val="00476858"/>
    <w:rsid w:val="00480483"/>
    <w:rsid w:val="00481DF4"/>
    <w:rsid w:val="0048437A"/>
    <w:rsid w:val="004851C2"/>
    <w:rsid w:val="0048522E"/>
    <w:rsid w:val="00491190"/>
    <w:rsid w:val="004A03C8"/>
    <w:rsid w:val="004A1B4D"/>
    <w:rsid w:val="004A2B43"/>
    <w:rsid w:val="004B114A"/>
    <w:rsid w:val="004C0EEC"/>
    <w:rsid w:val="004C31A7"/>
    <w:rsid w:val="004E39EE"/>
    <w:rsid w:val="004E622C"/>
    <w:rsid w:val="004F3148"/>
    <w:rsid w:val="004F3220"/>
    <w:rsid w:val="004F3D5B"/>
    <w:rsid w:val="004F764D"/>
    <w:rsid w:val="005047CB"/>
    <w:rsid w:val="00504A46"/>
    <w:rsid w:val="00505507"/>
    <w:rsid w:val="0051319D"/>
    <w:rsid w:val="00515FDC"/>
    <w:rsid w:val="0052546E"/>
    <w:rsid w:val="005256A0"/>
    <w:rsid w:val="0054105E"/>
    <w:rsid w:val="005465A2"/>
    <w:rsid w:val="00546603"/>
    <w:rsid w:val="0054662F"/>
    <w:rsid w:val="00550749"/>
    <w:rsid w:val="005579C5"/>
    <w:rsid w:val="005628A5"/>
    <w:rsid w:val="00565A7C"/>
    <w:rsid w:val="00576AA6"/>
    <w:rsid w:val="00590680"/>
    <w:rsid w:val="005A231F"/>
    <w:rsid w:val="005A7B35"/>
    <w:rsid w:val="005C16D0"/>
    <w:rsid w:val="005C7C4E"/>
    <w:rsid w:val="005D3A72"/>
    <w:rsid w:val="005D45BC"/>
    <w:rsid w:val="005E579D"/>
    <w:rsid w:val="005F7010"/>
    <w:rsid w:val="00610776"/>
    <w:rsid w:val="006236E8"/>
    <w:rsid w:val="0063126D"/>
    <w:rsid w:val="00634085"/>
    <w:rsid w:val="006364D2"/>
    <w:rsid w:val="00636764"/>
    <w:rsid w:val="006374ED"/>
    <w:rsid w:val="00637AA8"/>
    <w:rsid w:val="00651B58"/>
    <w:rsid w:val="00651F9B"/>
    <w:rsid w:val="00652A20"/>
    <w:rsid w:val="006552E4"/>
    <w:rsid w:val="00660567"/>
    <w:rsid w:val="00662637"/>
    <w:rsid w:val="0066732B"/>
    <w:rsid w:val="0067243E"/>
    <w:rsid w:val="00674F3F"/>
    <w:rsid w:val="0069116F"/>
    <w:rsid w:val="0069180B"/>
    <w:rsid w:val="006976B3"/>
    <w:rsid w:val="006A07A4"/>
    <w:rsid w:val="006A22AD"/>
    <w:rsid w:val="006A280C"/>
    <w:rsid w:val="006A42AB"/>
    <w:rsid w:val="006B025E"/>
    <w:rsid w:val="006B5D26"/>
    <w:rsid w:val="006C0878"/>
    <w:rsid w:val="006C58C3"/>
    <w:rsid w:val="006C5C99"/>
    <w:rsid w:val="006C6E42"/>
    <w:rsid w:val="006D2B6B"/>
    <w:rsid w:val="006D547B"/>
    <w:rsid w:val="006D688F"/>
    <w:rsid w:val="006F6EC8"/>
    <w:rsid w:val="00705FC6"/>
    <w:rsid w:val="00711FCA"/>
    <w:rsid w:val="00721BF6"/>
    <w:rsid w:val="00724D61"/>
    <w:rsid w:val="0072555F"/>
    <w:rsid w:val="00726131"/>
    <w:rsid w:val="00730AD7"/>
    <w:rsid w:val="00734FE4"/>
    <w:rsid w:val="007419C5"/>
    <w:rsid w:val="0074467C"/>
    <w:rsid w:val="007457AE"/>
    <w:rsid w:val="00761B40"/>
    <w:rsid w:val="00763067"/>
    <w:rsid w:val="00770ADB"/>
    <w:rsid w:val="00775DFC"/>
    <w:rsid w:val="00780849"/>
    <w:rsid w:val="00780E90"/>
    <w:rsid w:val="007877B2"/>
    <w:rsid w:val="00790F92"/>
    <w:rsid w:val="00793F4A"/>
    <w:rsid w:val="00794A7A"/>
    <w:rsid w:val="007A0AFB"/>
    <w:rsid w:val="007A1EE5"/>
    <w:rsid w:val="007A3183"/>
    <w:rsid w:val="007A4BA0"/>
    <w:rsid w:val="007B5565"/>
    <w:rsid w:val="007C72DF"/>
    <w:rsid w:val="007D0286"/>
    <w:rsid w:val="007D2FA4"/>
    <w:rsid w:val="007E0127"/>
    <w:rsid w:val="007E0C69"/>
    <w:rsid w:val="007E1EC3"/>
    <w:rsid w:val="007E6BA5"/>
    <w:rsid w:val="007F0667"/>
    <w:rsid w:val="007F5E9D"/>
    <w:rsid w:val="007F7218"/>
    <w:rsid w:val="008006C5"/>
    <w:rsid w:val="008043DF"/>
    <w:rsid w:val="00805416"/>
    <w:rsid w:val="008235E7"/>
    <w:rsid w:val="00831EA8"/>
    <w:rsid w:val="00832FBA"/>
    <w:rsid w:val="0083336D"/>
    <w:rsid w:val="00841F7D"/>
    <w:rsid w:val="00845363"/>
    <w:rsid w:val="008453CE"/>
    <w:rsid w:val="00850408"/>
    <w:rsid w:val="00851FB0"/>
    <w:rsid w:val="00853FBD"/>
    <w:rsid w:val="00860000"/>
    <w:rsid w:val="00864E4F"/>
    <w:rsid w:val="00865B57"/>
    <w:rsid w:val="00867C7C"/>
    <w:rsid w:val="00874722"/>
    <w:rsid w:val="00874BDA"/>
    <w:rsid w:val="00875EAF"/>
    <w:rsid w:val="00895641"/>
    <w:rsid w:val="00896002"/>
    <w:rsid w:val="008A200E"/>
    <w:rsid w:val="008A32E7"/>
    <w:rsid w:val="008A7C5A"/>
    <w:rsid w:val="008C367E"/>
    <w:rsid w:val="008C4C83"/>
    <w:rsid w:val="008C720E"/>
    <w:rsid w:val="008E1D59"/>
    <w:rsid w:val="008E700F"/>
    <w:rsid w:val="008F6238"/>
    <w:rsid w:val="008F6B8B"/>
    <w:rsid w:val="008F7EB2"/>
    <w:rsid w:val="00904D4E"/>
    <w:rsid w:val="009213A3"/>
    <w:rsid w:val="00921EB3"/>
    <w:rsid w:val="0092614F"/>
    <w:rsid w:val="00937081"/>
    <w:rsid w:val="00941621"/>
    <w:rsid w:val="009465CB"/>
    <w:rsid w:val="009473F8"/>
    <w:rsid w:val="009521C3"/>
    <w:rsid w:val="0095751D"/>
    <w:rsid w:val="00961C2B"/>
    <w:rsid w:val="00962917"/>
    <w:rsid w:val="00964A7E"/>
    <w:rsid w:val="0097025C"/>
    <w:rsid w:val="009706D4"/>
    <w:rsid w:val="00976F30"/>
    <w:rsid w:val="00984843"/>
    <w:rsid w:val="009957D9"/>
    <w:rsid w:val="009A3E18"/>
    <w:rsid w:val="009A659D"/>
    <w:rsid w:val="009B4C32"/>
    <w:rsid w:val="009C046A"/>
    <w:rsid w:val="009D4B58"/>
    <w:rsid w:val="009D7052"/>
    <w:rsid w:val="009E1186"/>
    <w:rsid w:val="009F6A18"/>
    <w:rsid w:val="009F6D2D"/>
    <w:rsid w:val="009F7BC5"/>
    <w:rsid w:val="00A025E7"/>
    <w:rsid w:val="00A0537F"/>
    <w:rsid w:val="00A10213"/>
    <w:rsid w:val="00A1469D"/>
    <w:rsid w:val="00A14E49"/>
    <w:rsid w:val="00A21621"/>
    <w:rsid w:val="00A25883"/>
    <w:rsid w:val="00A2642C"/>
    <w:rsid w:val="00A306F5"/>
    <w:rsid w:val="00A315CA"/>
    <w:rsid w:val="00A41CDF"/>
    <w:rsid w:val="00A44530"/>
    <w:rsid w:val="00A4575C"/>
    <w:rsid w:val="00A56759"/>
    <w:rsid w:val="00A666A3"/>
    <w:rsid w:val="00A67373"/>
    <w:rsid w:val="00A7374E"/>
    <w:rsid w:val="00A73CE7"/>
    <w:rsid w:val="00A73F4D"/>
    <w:rsid w:val="00A7419B"/>
    <w:rsid w:val="00A775B3"/>
    <w:rsid w:val="00A842CB"/>
    <w:rsid w:val="00A91E84"/>
    <w:rsid w:val="00A94693"/>
    <w:rsid w:val="00A96DD4"/>
    <w:rsid w:val="00AA2361"/>
    <w:rsid w:val="00AB1C7D"/>
    <w:rsid w:val="00AB58FF"/>
    <w:rsid w:val="00AD36FE"/>
    <w:rsid w:val="00AF1CE4"/>
    <w:rsid w:val="00AF2B47"/>
    <w:rsid w:val="00B0011A"/>
    <w:rsid w:val="00B00465"/>
    <w:rsid w:val="00B05B52"/>
    <w:rsid w:val="00B06D6A"/>
    <w:rsid w:val="00B174E0"/>
    <w:rsid w:val="00B17DCC"/>
    <w:rsid w:val="00B2067E"/>
    <w:rsid w:val="00B343BB"/>
    <w:rsid w:val="00B37DB2"/>
    <w:rsid w:val="00B4150A"/>
    <w:rsid w:val="00B44A84"/>
    <w:rsid w:val="00B44AF7"/>
    <w:rsid w:val="00B45CF1"/>
    <w:rsid w:val="00B51D7E"/>
    <w:rsid w:val="00B52C72"/>
    <w:rsid w:val="00B5406E"/>
    <w:rsid w:val="00B543FC"/>
    <w:rsid w:val="00B5604E"/>
    <w:rsid w:val="00B61613"/>
    <w:rsid w:val="00B629AF"/>
    <w:rsid w:val="00B6304E"/>
    <w:rsid w:val="00B76FF5"/>
    <w:rsid w:val="00B93CDD"/>
    <w:rsid w:val="00B97616"/>
    <w:rsid w:val="00BA2288"/>
    <w:rsid w:val="00BA2A54"/>
    <w:rsid w:val="00BB2318"/>
    <w:rsid w:val="00BB4AD7"/>
    <w:rsid w:val="00BC58DA"/>
    <w:rsid w:val="00BD0BD0"/>
    <w:rsid w:val="00BD6FB1"/>
    <w:rsid w:val="00BE7799"/>
    <w:rsid w:val="00BF03FB"/>
    <w:rsid w:val="00BF1EE6"/>
    <w:rsid w:val="00BF2E0D"/>
    <w:rsid w:val="00C04CF1"/>
    <w:rsid w:val="00C10A2C"/>
    <w:rsid w:val="00C12629"/>
    <w:rsid w:val="00C147AB"/>
    <w:rsid w:val="00C174DD"/>
    <w:rsid w:val="00C17696"/>
    <w:rsid w:val="00C23831"/>
    <w:rsid w:val="00C23EBF"/>
    <w:rsid w:val="00C25213"/>
    <w:rsid w:val="00C30B02"/>
    <w:rsid w:val="00C30B98"/>
    <w:rsid w:val="00C31976"/>
    <w:rsid w:val="00C335BF"/>
    <w:rsid w:val="00C36174"/>
    <w:rsid w:val="00C37779"/>
    <w:rsid w:val="00C4154B"/>
    <w:rsid w:val="00C507DA"/>
    <w:rsid w:val="00C727B2"/>
    <w:rsid w:val="00C76113"/>
    <w:rsid w:val="00C82EA8"/>
    <w:rsid w:val="00C853C4"/>
    <w:rsid w:val="00C917DF"/>
    <w:rsid w:val="00CA2E0B"/>
    <w:rsid w:val="00CA6EF1"/>
    <w:rsid w:val="00CB1F37"/>
    <w:rsid w:val="00CB2BDE"/>
    <w:rsid w:val="00CB5A46"/>
    <w:rsid w:val="00CC06B7"/>
    <w:rsid w:val="00CD2175"/>
    <w:rsid w:val="00CD26DD"/>
    <w:rsid w:val="00CD51CE"/>
    <w:rsid w:val="00CE0F9C"/>
    <w:rsid w:val="00CE79F8"/>
    <w:rsid w:val="00CF4023"/>
    <w:rsid w:val="00CF60D0"/>
    <w:rsid w:val="00CF6E60"/>
    <w:rsid w:val="00D00F1F"/>
    <w:rsid w:val="00D03ECE"/>
    <w:rsid w:val="00D05F71"/>
    <w:rsid w:val="00D27379"/>
    <w:rsid w:val="00D32724"/>
    <w:rsid w:val="00D375AC"/>
    <w:rsid w:val="00D436C5"/>
    <w:rsid w:val="00D626AA"/>
    <w:rsid w:val="00D63B9C"/>
    <w:rsid w:val="00D65C58"/>
    <w:rsid w:val="00D67756"/>
    <w:rsid w:val="00D740B8"/>
    <w:rsid w:val="00D75B5A"/>
    <w:rsid w:val="00D7630B"/>
    <w:rsid w:val="00D8679E"/>
    <w:rsid w:val="00D968A1"/>
    <w:rsid w:val="00DB0635"/>
    <w:rsid w:val="00DB3456"/>
    <w:rsid w:val="00DB41B4"/>
    <w:rsid w:val="00DB66E3"/>
    <w:rsid w:val="00DC1FAC"/>
    <w:rsid w:val="00DC5A60"/>
    <w:rsid w:val="00DE3CB2"/>
    <w:rsid w:val="00DE44FD"/>
    <w:rsid w:val="00DF1452"/>
    <w:rsid w:val="00DF1D4F"/>
    <w:rsid w:val="00DF2A1A"/>
    <w:rsid w:val="00DF68B8"/>
    <w:rsid w:val="00E236A5"/>
    <w:rsid w:val="00E24704"/>
    <w:rsid w:val="00E27277"/>
    <w:rsid w:val="00E27DD6"/>
    <w:rsid w:val="00E304AE"/>
    <w:rsid w:val="00E30A3E"/>
    <w:rsid w:val="00E3112F"/>
    <w:rsid w:val="00E32F96"/>
    <w:rsid w:val="00E41F62"/>
    <w:rsid w:val="00E52E3F"/>
    <w:rsid w:val="00E60851"/>
    <w:rsid w:val="00E635E8"/>
    <w:rsid w:val="00E70CB0"/>
    <w:rsid w:val="00E81C7B"/>
    <w:rsid w:val="00E836E6"/>
    <w:rsid w:val="00E85627"/>
    <w:rsid w:val="00E86612"/>
    <w:rsid w:val="00E87D4E"/>
    <w:rsid w:val="00E93610"/>
    <w:rsid w:val="00EA3110"/>
    <w:rsid w:val="00EA31CA"/>
    <w:rsid w:val="00EB15F6"/>
    <w:rsid w:val="00EB1A60"/>
    <w:rsid w:val="00EB4442"/>
    <w:rsid w:val="00EB6EE9"/>
    <w:rsid w:val="00EC02E2"/>
    <w:rsid w:val="00ED12D6"/>
    <w:rsid w:val="00ED4FF4"/>
    <w:rsid w:val="00EE036B"/>
    <w:rsid w:val="00EE27B5"/>
    <w:rsid w:val="00EE45C3"/>
    <w:rsid w:val="00EF3F15"/>
    <w:rsid w:val="00EF40F8"/>
    <w:rsid w:val="00EF537E"/>
    <w:rsid w:val="00F01A42"/>
    <w:rsid w:val="00F034DC"/>
    <w:rsid w:val="00F05852"/>
    <w:rsid w:val="00F21E0F"/>
    <w:rsid w:val="00F22D10"/>
    <w:rsid w:val="00F24E92"/>
    <w:rsid w:val="00F25FAA"/>
    <w:rsid w:val="00F26CCF"/>
    <w:rsid w:val="00F31AE4"/>
    <w:rsid w:val="00F36172"/>
    <w:rsid w:val="00F362DD"/>
    <w:rsid w:val="00F3685B"/>
    <w:rsid w:val="00F37A84"/>
    <w:rsid w:val="00F40D5C"/>
    <w:rsid w:val="00F44255"/>
    <w:rsid w:val="00F44B9A"/>
    <w:rsid w:val="00F45FBD"/>
    <w:rsid w:val="00F53EBF"/>
    <w:rsid w:val="00F56193"/>
    <w:rsid w:val="00F66DD1"/>
    <w:rsid w:val="00F703A6"/>
    <w:rsid w:val="00F875B2"/>
    <w:rsid w:val="00F9010F"/>
    <w:rsid w:val="00F93043"/>
    <w:rsid w:val="00FA0D6D"/>
    <w:rsid w:val="00FA1EAD"/>
    <w:rsid w:val="00FA4EBA"/>
    <w:rsid w:val="00FA5DDA"/>
    <w:rsid w:val="00FB0D05"/>
    <w:rsid w:val="00FB1519"/>
    <w:rsid w:val="00FB1EF2"/>
    <w:rsid w:val="00FC0843"/>
    <w:rsid w:val="00FC1839"/>
    <w:rsid w:val="00FC69B3"/>
    <w:rsid w:val="00FC76EB"/>
    <w:rsid w:val="00FD0EC2"/>
    <w:rsid w:val="00FD6A6E"/>
    <w:rsid w:val="00FE00C4"/>
    <w:rsid w:val="00FE2408"/>
    <w:rsid w:val="00FF517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BC1F3A9"/>
  <w15:docId w15:val="{B8E62691-DC39-46BF-9C36-89126400B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961C2B"/>
    <w:pPr>
      <w:spacing w:after="120" w:line="240" w:lineRule="auto"/>
    </w:pPr>
  </w:style>
  <w:style w:type="paragraph" w:styleId="Nadpis1">
    <w:name w:val="heading 1"/>
    <w:basedOn w:val="Normln"/>
    <w:next w:val="Normln"/>
    <w:link w:val="Nadpis1Char"/>
    <w:autoRedefine/>
    <w:qFormat/>
    <w:rsid w:val="00017C34"/>
    <w:pPr>
      <w:keepNext/>
      <w:numPr>
        <w:numId w:val="6"/>
      </w:numPr>
      <w:pBdr>
        <w:bottom w:val="double" w:sz="4" w:space="1" w:color="C0C0C0"/>
      </w:pBdr>
      <w:overflowPunct w:val="0"/>
      <w:autoSpaceDE w:val="0"/>
      <w:autoSpaceDN w:val="0"/>
      <w:adjustRightInd w:val="0"/>
      <w:spacing w:before="480" w:after="240"/>
      <w:textAlignment w:val="baseline"/>
      <w:outlineLvl w:val="0"/>
    </w:pPr>
    <w:rPr>
      <w:rFonts w:ascii="Arial" w:eastAsia="Times New Roman" w:hAnsi="Arial" w:cs="Arial"/>
      <w:b/>
      <w:bCs/>
      <w:caps/>
      <w:kern w:val="32"/>
      <w:sz w:val="28"/>
      <w:szCs w:val="32"/>
    </w:rPr>
  </w:style>
  <w:style w:type="paragraph" w:styleId="Nadpis2">
    <w:name w:val="heading 2"/>
    <w:basedOn w:val="Normln"/>
    <w:next w:val="Normln"/>
    <w:link w:val="Nadpis2Char"/>
    <w:autoRedefine/>
    <w:qFormat/>
    <w:rsid w:val="00017C34"/>
    <w:pPr>
      <w:keepNext/>
      <w:numPr>
        <w:ilvl w:val="1"/>
        <w:numId w:val="6"/>
      </w:numPr>
      <w:overflowPunct w:val="0"/>
      <w:autoSpaceDE w:val="0"/>
      <w:autoSpaceDN w:val="0"/>
      <w:adjustRightInd w:val="0"/>
      <w:spacing w:before="360" w:after="0" w:line="360" w:lineRule="auto"/>
      <w:jc w:val="both"/>
      <w:textAlignment w:val="baseline"/>
      <w:outlineLvl w:val="1"/>
    </w:pPr>
    <w:rPr>
      <w:rFonts w:ascii="Arial" w:eastAsia="Times New Roman" w:hAnsi="Arial" w:cs="Arial"/>
      <w:b/>
      <w:bCs/>
      <w:iCs/>
      <w:smallCaps/>
      <w:sz w:val="24"/>
      <w:szCs w:val="28"/>
    </w:rPr>
  </w:style>
  <w:style w:type="paragraph" w:styleId="Nadpis3">
    <w:name w:val="heading 3"/>
    <w:basedOn w:val="Normln"/>
    <w:next w:val="Normln"/>
    <w:link w:val="Nadpis3Char"/>
    <w:autoRedefine/>
    <w:qFormat/>
    <w:rsid w:val="00F26CCF"/>
    <w:pPr>
      <w:keepNext/>
      <w:numPr>
        <w:ilvl w:val="2"/>
        <w:numId w:val="6"/>
      </w:numPr>
      <w:tabs>
        <w:tab w:val="clear" w:pos="6881"/>
        <w:tab w:val="num" w:pos="709"/>
      </w:tabs>
      <w:overflowPunct w:val="0"/>
      <w:autoSpaceDE w:val="0"/>
      <w:autoSpaceDN w:val="0"/>
      <w:adjustRightInd w:val="0"/>
      <w:spacing w:before="240"/>
      <w:ind w:left="357" w:hanging="357"/>
      <w:jc w:val="both"/>
      <w:textAlignment w:val="baseline"/>
      <w:outlineLvl w:val="2"/>
    </w:pPr>
    <w:rPr>
      <w:rFonts w:ascii="Arial" w:eastAsia="Times New Roman" w:hAnsi="Arial" w:cs="Arial"/>
      <w:b/>
      <w:bCs/>
      <w:sz w:val="20"/>
      <w:szCs w:val="26"/>
    </w:rPr>
  </w:style>
  <w:style w:type="paragraph" w:styleId="Nadpis4">
    <w:name w:val="heading 4"/>
    <w:basedOn w:val="Normln"/>
    <w:next w:val="Normln"/>
    <w:link w:val="Nadpis4Char"/>
    <w:uiPriority w:val="9"/>
    <w:unhideWhenUsed/>
    <w:qFormat/>
    <w:rsid w:val="00C25213"/>
    <w:pPr>
      <w:keepNext/>
      <w:keepLines/>
      <w:spacing w:before="120" w:after="60"/>
      <w:outlineLvl w:val="3"/>
    </w:pPr>
    <w:rPr>
      <w:rFonts w:ascii="Arial" w:eastAsiaTheme="majorEastAsia" w:hAnsi="Arial" w:cs="Arial"/>
      <w:i/>
      <w:iCs/>
      <w:color w:val="365F91" w:themeColor="accent1" w:themeShade="B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FB1EF2"/>
    <w:pPr>
      <w:tabs>
        <w:tab w:val="center" w:pos="4513"/>
        <w:tab w:val="right" w:pos="9026"/>
      </w:tabs>
      <w:spacing w:after="0"/>
    </w:pPr>
  </w:style>
  <w:style w:type="character" w:customStyle="1" w:styleId="ZhlavChar">
    <w:name w:val="Záhlaví Char"/>
    <w:basedOn w:val="Standardnpsmoodstavce"/>
    <w:link w:val="Zhlav"/>
    <w:uiPriority w:val="99"/>
    <w:rsid w:val="00FB1EF2"/>
  </w:style>
  <w:style w:type="paragraph" w:styleId="Zpat">
    <w:name w:val="footer"/>
    <w:basedOn w:val="Normln"/>
    <w:link w:val="ZpatChar"/>
    <w:uiPriority w:val="99"/>
    <w:unhideWhenUsed/>
    <w:rsid w:val="00FB1EF2"/>
    <w:pPr>
      <w:tabs>
        <w:tab w:val="center" w:pos="4513"/>
        <w:tab w:val="right" w:pos="9026"/>
      </w:tabs>
      <w:spacing w:after="0"/>
    </w:pPr>
  </w:style>
  <w:style w:type="character" w:customStyle="1" w:styleId="ZpatChar">
    <w:name w:val="Zápatí Char"/>
    <w:basedOn w:val="Standardnpsmoodstavce"/>
    <w:link w:val="Zpat"/>
    <w:uiPriority w:val="99"/>
    <w:rsid w:val="00FB1EF2"/>
  </w:style>
  <w:style w:type="paragraph" w:styleId="Textbubliny">
    <w:name w:val="Balloon Text"/>
    <w:basedOn w:val="Normln"/>
    <w:link w:val="TextbublinyChar"/>
    <w:uiPriority w:val="99"/>
    <w:semiHidden/>
    <w:unhideWhenUsed/>
    <w:rsid w:val="00FB1EF2"/>
    <w:pPr>
      <w:spacing w:after="0"/>
    </w:pPr>
    <w:rPr>
      <w:rFonts w:ascii="Tahoma" w:hAnsi="Tahoma" w:cs="Tahoma"/>
      <w:sz w:val="16"/>
      <w:szCs w:val="16"/>
    </w:rPr>
  </w:style>
  <w:style w:type="character" w:customStyle="1" w:styleId="TextbublinyChar">
    <w:name w:val="Text bubliny Char"/>
    <w:basedOn w:val="Standardnpsmoodstavce"/>
    <w:link w:val="Textbubliny"/>
    <w:uiPriority w:val="99"/>
    <w:semiHidden/>
    <w:rsid w:val="00FB1EF2"/>
    <w:rPr>
      <w:rFonts w:ascii="Tahoma" w:hAnsi="Tahoma" w:cs="Tahoma"/>
      <w:sz w:val="16"/>
      <w:szCs w:val="16"/>
    </w:rPr>
  </w:style>
  <w:style w:type="paragraph" w:customStyle="1" w:styleId="Zkladnodstavec">
    <w:name w:val="[Základní odstavec]"/>
    <w:basedOn w:val="Normln"/>
    <w:link w:val="ZkladnodstavecChar"/>
    <w:uiPriority w:val="99"/>
    <w:rsid w:val="00DF1452"/>
    <w:pPr>
      <w:autoSpaceDE w:val="0"/>
      <w:autoSpaceDN w:val="0"/>
      <w:adjustRightInd w:val="0"/>
      <w:spacing w:after="0" w:line="288" w:lineRule="auto"/>
      <w:textAlignment w:val="center"/>
    </w:pPr>
    <w:rPr>
      <w:rFonts w:ascii="MinionPro-Regular" w:hAnsi="MinionPro-Regular" w:cs="MinionPro-Regular"/>
      <w:color w:val="000000"/>
      <w:sz w:val="24"/>
      <w:szCs w:val="24"/>
    </w:rPr>
  </w:style>
  <w:style w:type="paragraph" w:customStyle="1" w:styleId="Hlavntext">
    <w:name w:val="Hlavní text"/>
    <w:basedOn w:val="Zkladnodstavec"/>
    <w:link w:val="HlavntextChar"/>
    <w:qFormat/>
    <w:rsid w:val="00DF1452"/>
    <w:pPr>
      <w:spacing w:before="240"/>
    </w:pPr>
    <w:rPr>
      <w:rFonts w:ascii="Arial" w:hAnsi="Arial" w:cs="Arial"/>
      <w:sz w:val="18"/>
      <w:szCs w:val="18"/>
    </w:rPr>
  </w:style>
  <w:style w:type="paragraph" w:customStyle="1" w:styleId="Titulek1">
    <w:name w:val="Titulek 1"/>
    <w:basedOn w:val="Hlavntext"/>
    <w:link w:val="Titulek1Char"/>
    <w:qFormat/>
    <w:rsid w:val="00DF1452"/>
    <w:rPr>
      <w:b/>
      <w:sz w:val="30"/>
      <w:szCs w:val="30"/>
    </w:rPr>
  </w:style>
  <w:style w:type="character" w:customStyle="1" w:styleId="ZkladnodstavecChar">
    <w:name w:val="[Základní odstavec] Char"/>
    <w:basedOn w:val="Standardnpsmoodstavce"/>
    <w:link w:val="Zkladnodstavec"/>
    <w:uiPriority w:val="99"/>
    <w:rsid w:val="00DF1452"/>
    <w:rPr>
      <w:rFonts w:ascii="MinionPro-Regular" w:hAnsi="MinionPro-Regular" w:cs="MinionPro-Regular"/>
      <w:color w:val="000000"/>
      <w:sz w:val="24"/>
      <w:szCs w:val="24"/>
    </w:rPr>
  </w:style>
  <w:style w:type="character" w:customStyle="1" w:styleId="HlavntextChar">
    <w:name w:val="Hlavní text Char"/>
    <w:basedOn w:val="ZkladnodstavecChar"/>
    <w:link w:val="Hlavntext"/>
    <w:rsid w:val="00DF1452"/>
    <w:rPr>
      <w:rFonts w:ascii="Arial" w:hAnsi="Arial" w:cs="Arial"/>
      <w:color w:val="000000"/>
      <w:sz w:val="18"/>
      <w:szCs w:val="18"/>
    </w:rPr>
  </w:style>
  <w:style w:type="character" w:customStyle="1" w:styleId="Titulek1Char">
    <w:name w:val="Titulek 1 Char"/>
    <w:basedOn w:val="HlavntextChar"/>
    <w:link w:val="Titulek1"/>
    <w:rsid w:val="00DF1452"/>
    <w:rPr>
      <w:rFonts w:ascii="Arial" w:hAnsi="Arial" w:cs="Arial"/>
      <w:b/>
      <w:color w:val="000000"/>
      <w:sz w:val="30"/>
      <w:szCs w:val="30"/>
    </w:rPr>
  </w:style>
  <w:style w:type="character" w:styleId="Hypertextovodkaz">
    <w:name w:val="Hyperlink"/>
    <w:basedOn w:val="Standardnpsmoodstavce"/>
    <w:uiPriority w:val="99"/>
    <w:unhideWhenUsed/>
    <w:rsid w:val="00D968A1"/>
    <w:rPr>
      <w:color w:val="0000FF" w:themeColor="hyperlink"/>
      <w:u w:val="single"/>
    </w:rPr>
  </w:style>
  <w:style w:type="paragraph" w:styleId="Odstavecseseznamem">
    <w:name w:val="List Paragraph"/>
    <w:basedOn w:val="Normln"/>
    <w:uiPriority w:val="34"/>
    <w:qFormat/>
    <w:rsid w:val="009957D9"/>
    <w:pPr>
      <w:ind w:left="720"/>
      <w:contextualSpacing/>
    </w:pPr>
  </w:style>
  <w:style w:type="character" w:customStyle="1" w:styleId="Nadpis1Char">
    <w:name w:val="Nadpis 1 Char"/>
    <w:basedOn w:val="Standardnpsmoodstavce"/>
    <w:link w:val="Nadpis1"/>
    <w:rsid w:val="00017C34"/>
    <w:rPr>
      <w:rFonts w:ascii="Arial" w:eastAsia="Times New Roman" w:hAnsi="Arial" w:cs="Arial"/>
      <w:b/>
      <w:bCs/>
      <w:caps/>
      <w:kern w:val="32"/>
      <w:sz w:val="28"/>
      <w:szCs w:val="32"/>
    </w:rPr>
  </w:style>
  <w:style w:type="character" w:customStyle="1" w:styleId="Nadpis2Char">
    <w:name w:val="Nadpis 2 Char"/>
    <w:basedOn w:val="Standardnpsmoodstavce"/>
    <w:link w:val="Nadpis2"/>
    <w:rsid w:val="00017C34"/>
    <w:rPr>
      <w:rFonts w:ascii="Arial" w:eastAsia="Times New Roman" w:hAnsi="Arial" w:cs="Arial"/>
      <w:b/>
      <w:bCs/>
      <w:iCs/>
      <w:smallCaps/>
      <w:sz w:val="24"/>
      <w:szCs w:val="28"/>
    </w:rPr>
  </w:style>
  <w:style w:type="character" w:customStyle="1" w:styleId="Nadpis3Char">
    <w:name w:val="Nadpis 3 Char"/>
    <w:basedOn w:val="Standardnpsmoodstavce"/>
    <w:link w:val="Nadpis3"/>
    <w:rsid w:val="00F26CCF"/>
    <w:rPr>
      <w:rFonts w:ascii="Arial" w:eastAsia="Times New Roman" w:hAnsi="Arial" w:cs="Arial"/>
      <w:b/>
      <w:bCs/>
      <w:sz w:val="20"/>
      <w:szCs w:val="26"/>
    </w:rPr>
  </w:style>
  <w:style w:type="paragraph" w:customStyle="1" w:styleId="Zhlavtabulky">
    <w:name w:val="Záhlaví tabulky"/>
    <w:basedOn w:val="Normln"/>
    <w:rsid w:val="00E24704"/>
    <w:pPr>
      <w:overflowPunct w:val="0"/>
      <w:autoSpaceDE w:val="0"/>
      <w:autoSpaceDN w:val="0"/>
      <w:adjustRightInd w:val="0"/>
      <w:spacing w:before="60" w:after="60"/>
      <w:jc w:val="center"/>
      <w:textAlignment w:val="baseline"/>
    </w:pPr>
    <w:rPr>
      <w:rFonts w:ascii="Arial" w:eastAsia="Times New Roman" w:hAnsi="Arial" w:cs="Times New Roman"/>
      <w:b/>
      <w:szCs w:val="20"/>
    </w:rPr>
  </w:style>
  <w:style w:type="paragraph" w:customStyle="1" w:styleId="Adresaspolenosti">
    <w:name w:val="Adresa společnosti"/>
    <w:basedOn w:val="Normln"/>
    <w:rsid w:val="00E24704"/>
    <w:pPr>
      <w:overflowPunct w:val="0"/>
      <w:autoSpaceDE w:val="0"/>
      <w:autoSpaceDN w:val="0"/>
      <w:adjustRightInd w:val="0"/>
      <w:spacing w:before="120" w:after="60"/>
      <w:textAlignment w:val="baseline"/>
    </w:pPr>
    <w:rPr>
      <w:rFonts w:ascii="Arial" w:eastAsia="Times New Roman" w:hAnsi="Arial" w:cs="Times New Roman"/>
      <w:szCs w:val="20"/>
    </w:rPr>
  </w:style>
  <w:style w:type="paragraph" w:styleId="Obsah1">
    <w:name w:val="toc 1"/>
    <w:basedOn w:val="Normln"/>
    <w:next w:val="Normln"/>
    <w:autoRedefine/>
    <w:uiPriority w:val="39"/>
    <w:rsid w:val="00C25213"/>
    <w:pPr>
      <w:tabs>
        <w:tab w:val="left" w:pos="660"/>
        <w:tab w:val="right" w:leader="dot" w:pos="10204"/>
      </w:tabs>
      <w:overflowPunct w:val="0"/>
      <w:autoSpaceDE w:val="0"/>
      <w:autoSpaceDN w:val="0"/>
      <w:adjustRightInd w:val="0"/>
      <w:spacing w:after="0" w:line="360" w:lineRule="auto"/>
      <w:textAlignment w:val="baseline"/>
    </w:pPr>
    <w:rPr>
      <w:rFonts w:ascii="Arial" w:eastAsia="Times New Roman" w:hAnsi="Arial" w:cs="Times New Roman"/>
      <w:b/>
      <w:caps/>
      <w:szCs w:val="20"/>
    </w:rPr>
  </w:style>
  <w:style w:type="paragraph" w:styleId="Obsah2">
    <w:name w:val="toc 2"/>
    <w:basedOn w:val="Normln"/>
    <w:next w:val="Normln"/>
    <w:autoRedefine/>
    <w:uiPriority w:val="39"/>
    <w:rsid w:val="00E24704"/>
    <w:pPr>
      <w:overflowPunct w:val="0"/>
      <w:autoSpaceDE w:val="0"/>
      <w:autoSpaceDN w:val="0"/>
      <w:adjustRightInd w:val="0"/>
      <w:spacing w:before="60" w:after="60"/>
      <w:ind w:left="220"/>
      <w:textAlignment w:val="baseline"/>
    </w:pPr>
    <w:rPr>
      <w:rFonts w:ascii="Arial" w:eastAsia="Times New Roman" w:hAnsi="Arial" w:cs="Times New Roman"/>
      <w:smallCaps/>
      <w:sz w:val="20"/>
      <w:szCs w:val="20"/>
    </w:rPr>
  </w:style>
  <w:style w:type="paragraph" w:styleId="Obsah3">
    <w:name w:val="toc 3"/>
    <w:basedOn w:val="Normln"/>
    <w:next w:val="Normln"/>
    <w:autoRedefine/>
    <w:uiPriority w:val="39"/>
    <w:rsid w:val="00C25213"/>
    <w:pPr>
      <w:tabs>
        <w:tab w:val="left" w:pos="1200"/>
        <w:tab w:val="right" w:leader="dot" w:pos="10204"/>
      </w:tabs>
      <w:overflowPunct w:val="0"/>
      <w:autoSpaceDE w:val="0"/>
      <w:autoSpaceDN w:val="0"/>
      <w:adjustRightInd w:val="0"/>
      <w:spacing w:before="60" w:after="60"/>
      <w:ind w:left="440"/>
      <w:textAlignment w:val="baseline"/>
    </w:pPr>
    <w:rPr>
      <w:rFonts w:ascii="Arial" w:eastAsia="Times New Roman" w:hAnsi="Arial" w:cs="Times New Roman"/>
      <w:sz w:val="20"/>
      <w:szCs w:val="20"/>
    </w:rPr>
  </w:style>
  <w:style w:type="paragraph" w:customStyle="1" w:styleId="Texttabulky">
    <w:name w:val="Text tabulky"/>
    <w:basedOn w:val="Normln"/>
    <w:rsid w:val="00E24704"/>
    <w:pPr>
      <w:overflowPunct w:val="0"/>
      <w:autoSpaceDE w:val="0"/>
      <w:autoSpaceDN w:val="0"/>
      <w:adjustRightInd w:val="0"/>
      <w:spacing w:before="60" w:after="60"/>
      <w:textAlignment w:val="baseline"/>
    </w:pPr>
    <w:rPr>
      <w:rFonts w:ascii="Arial" w:eastAsia="Times New Roman" w:hAnsi="Arial" w:cs="Times New Roman"/>
      <w:szCs w:val="20"/>
    </w:rPr>
  </w:style>
  <w:style w:type="paragraph" w:customStyle="1" w:styleId="Odrky">
    <w:name w:val="Odrážky"/>
    <w:basedOn w:val="Normln"/>
    <w:rsid w:val="00E24704"/>
    <w:pPr>
      <w:overflowPunct w:val="0"/>
      <w:autoSpaceDE w:val="0"/>
      <w:autoSpaceDN w:val="0"/>
      <w:adjustRightInd w:val="0"/>
      <w:spacing w:before="20" w:after="20"/>
      <w:ind w:left="568" w:hanging="284"/>
      <w:textAlignment w:val="baseline"/>
    </w:pPr>
    <w:rPr>
      <w:rFonts w:ascii="Arial" w:eastAsia="Times New Roman" w:hAnsi="Arial" w:cs="Times New Roman"/>
      <w:szCs w:val="20"/>
    </w:rPr>
  </w:style>
  <w:style w:type="paragraph" w:styleId="Normlnweb">
    <w:name w:val="Normal (Web)"/>
    <w:basedOn w:val="Normln"/>
    <w:unhideWhenUsed/>
    <w:rsid w:val="00CA2E0B"/>
    <w:pPr>
      <w:spacing w:before="100" w:beforeAutospacing="1" w:after="119"/>
    </w:pPr>
    <w:rPr>
      <w:rFonts w:ascii="Times New Roman" w:eastAsia="Times New Roman" w:hAnsi="Times New Roman" w:cs="Times New Roman"/>
      <w:color w:val="000000"/>
      <w:sz w:val="24"/>
      <w:szCs w:val="24"/>
    </w:rPr>
  </w:style>
  <w:style w:type="character" w:customStyle="1" w:styleId="Nadpis4Char">
    <w:name w:val="Nadpis 4 Char"/>
    <w:basedOn w:val="Standardnpsmoodstavce"/>
    <w:link w:val="Nadpis4"/>
    <w:uiPriority w:val="9"/>
    <w:rsid w:val="00C25213"/>
    <w:rPr>
      <w:rFonts w:ascii="Arial" w:eastAsiaTheme="majorEastAsia" w:hAnsi="Arial" w:cs="Arial"/>
      <w:i/>
      <w:iCs/>
      <w:color w:val="365F91" w:themeColor="accent1" w:themeShade="BF"/>
    </w:rPr>
  </w:style>
  <w:style w:type="paragraph" w:customStyle="1" w:styleId="NormlnIMP">
    <w:name w:val="Normální_IMP"/>
    <w:basedOn w:val="Normln"/>
    <w:rsid w:val="00C25213"/>
    <w:pPr>
      <w:suppressAutoHyphens/>
      <w:overflowPunct w:val="0"/>
      <w:autoSpaceDE w:val="0"/>
      <w:spacing w:after="0" w:line="228" w:lineRule="auto"/>
      <w:textAlignment w:val="baseline"/>
    </w:pPr>
    <w:rPr>
      <w:rFonts w:ascii="Times New Roman" w:eastAsia="Times New Roman" w:hAnsi="Times New Roman" w:cs="Times New Roman"/>
      <w:sz w:val="24"/>
      <w:szCs w:val="20"/>
      <w:lang w:eastAsia="ar-SA"/>
    </w:rPr>
  </w:style>
  <w:style w:type="paragraph" w:styleId="Titulek">
    <w:name w:val="caption"/>
    <w:basedOn w:val="Normln"/>
    <w:next w:val="Normln"/>
    <w:uiPriority w:val="35"/>
    <w:unhideWhenUsed/>
    <w:qFormat/>
    <w:rsid w:val="00F362DD"/>
    <w:pPr>
      <w:spacing w:after="200"/>
    </w:pPr>
    <w:rPr>
      <w:i/>
      <w:iCs/>
      <w:color w:val="1F497D" w:themeColor="text2"/>
      <w:sz w:val="18"/>
      <w:szCs w:val="18"/>
    </w:rPr>
  </w:style>
  <w:style w:type="table" w:styleId="Mkatabulky">
    <w:name w:val="Table Grid"/>
    <w:basedOn w:val="Normlntabulka"/>
    <w:uiPriority w:val="59"/>
    <w:rsid w:val="009575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829877">
      <w:bodyDiv w:val="1"/>
      <w:marLeft w:val="0"/>
      <w:marRight w:val="0"/>
      <w:marTop w:val="0"/>
      <w:marBottom w:val="0"/>
      <w:divBdr>
        <w:top w:val="none" w:sz="0" w:space="0" w:color="auto"/>
        <w:left w:val="none" w:sz="0" w:space="0" w:color="auto"/>
        <w:bottom w:val="none" w:sz="0" w:space="0" w:color="auto"/>
        <w:right w:val="none" w:sz="0" w:space="0" w:color="auto"/>
      </w:divBdr>
    </w:div>
    <w:div w:id="92632594">
      <w:bodyDiv w:val="1"/>
      <w:marLeft w:val="0"/>
      <w:marRight w:val="0"/>
      <w:marTop w:val="0"/>
      <w:marBottom w:val="0"/>
      <w:divBdr>
        <w:top w:val="none" w:sz="0" w:space="0" w:color="auto"/>
        <w:left w:val="none" w:sz="0" w:space="0" w:color="auto"/>
        <w:bottom w:val="none" w:sz="0" w:space="0" w:color="auto"/>
        <w:right w:val="none" w:sz="0" w:space="0" w:color="auto"/>
      </w:divBdr>
    </w:div>
    <w:div w:id="151333681">
      <w:bodyDiv w:val="1"/>
      <w:marLeft w:val="0"/>
      <w:marRight w:val="0"/>
      <w:marTop w:val="0"/>
      <w:marBottom w:val="0"/>
      <w:divBdr>
        <w:top w:val="none" w:sz="0" w:space="0" w:color="auto"/>
        <w:left w:val="none" w:sz="0" w:space="0" w:color="auto"/>
        <w:bottom w:val="none" w:sz="0" w:space="0" w:color="auto"/>
        <w:right w:val="none" w:sz="0" w:space="0" w:color="auto"/>
      </w:divBdr>
    </w:div>
    <w:div w:id="335575085">
      <w:bodyDiv w:val="1"/>
      <w:marLeft w:val="0"/>
      <w:marRight w:val="0"/>
      <w:marTop w:val="0"/>
      <w:marBottom w:val="0"/>
      <w:divBdr>
        <w:top w:val="none" w:sz="0" w:space="0" w:color="auto"/>
        <w:left w:val="none" w:sz="0" w:space="0" w:color="auto"/>
        <w:bottom w:val="none" w:sz="0" w:space="0" w:color="auto"/>
        <w:right w:val="none" w:sz="0" w:space="0" w:color="auto"/>
      </w:divBdr>
    </w:div>
    <w:div w:id="359890836">
      <w:bodyDiv w:val="1"/>
      <w:marLeft w:val="0"/>
      <w:marRight w:val="0"/>
      <w:marTop w:val="0"/>
      <w:marBottom w:val="0"/>
      <w:divBdr>
        <w:top w:val="none" w:sz="0" w:space="0" w:color="auto"/>
        <w:left w:val="none" w:sz="0" w:space="0" w:color="auto"/>
        <w:bottom w:val="none" w:sz="0" w:space="0" w:color="auto"/>
        <w:right w:val="none" w:sz="0" w:space="0" w:color="auto"/>
      </w:divBdr>
    </w:div>
    <w:div w:id="361587886">
      <w:bodyDiv w:val="1"/>
      <w:marLeft w:val="0"/>
      <w:marRight w:val="0"/>
      <w:marTop w:val="0"/>
      <w:marBottom w:val="0"/>
      <w:divBdr>
        <w:top w:val="none" w:sz="0" w:space="0" w:color="auto"/>
        <w:left w:val="none" w:sz="0" w:space="0" w:color="auto"/>
        <w:bottom w:val="none" w:sz="0" w:space="0" w:color="auto"/>
        <w:right w:val="none" w:sz="0" w:space="0" w:color="auto"/>
      </w:divBdr>
    </w:div>
    <w:div w:id="746733884">
      <w:bodyDiv w:val="1"/>
      <w:marLeft w:val="0"/>
      <w:marRight w:val="0"/>
      <w:marTop w:val="0"/>
      <w:marBottom w:val="0"/>
      <w:divBdr>
        <w:top w:val="none" w:sz="0" w:space="0" w:color="auto"/>
        <w:left w:val="none" w:sz="0" w:space="0" w:color="auto"/>
        <w:bottom w:val="none" w:sz="0" w:space="0" w:color="auto"/>
        <w:right w:val="none" w:sz="0" w:space="0" w:color="auto"/>
      </w:divBdr>
    </w:div>
    <w:div w:id="822309612">
      <w:bodyDiv w:val="1"/>
      <w:marLeft w:val="0"/>
      <w:marRight w:val="0"/>
      <w:marTop w:val="0"/>
      <w:marBottom w:val="0"/>
      <w:divBdr>
        <w:top w:val="none" w:sz="0" w:space="0" w:color="auto"/>
        <w:left w:val="none" w:sz="0" w:space="0" w:color="auto"/>
        <w:bottom w:val="none" w:sz="0" w:space="0" w:color="auto"/>
        <w:right w:val="none" w:sz="0" w:space="0" w:color="auto"/>
      </w:divBdr>
    </w:div>
    <w:div w:id="832381561">
      <w:bodyDiv w:val="1"/>
      <w:marLeft w:val="0"/>
      <w:marRight w:val="0"/>
      <w:marTop w:val="0"/>
      <w:marBottom w:val="0"/>
      <w:divBdr>
        <w:top w:val="none" w:sz="0" w:space="0" w:color="auto"/>
        <w:left w:val="none" w:sz="0" w:space="0" w:color="auto"/>
        <w:bottom w:val="none" w:sz="0" w:space="0" w:color="auto"/>
        <w:right w:val="none" w:sz="0" w:space="0" w:color="auto"/>
      </w:divBdr>
    </w:div>
    <w:div w:id="848258390">
      <w:bodyDiv w:val="1"/>
      <w:marLeft w:val="0"/>
      <w:marRight w:val="0"/>
      <w:marTop w:val="0"/>
      <w:marBottom w:val="0"/>
      <w:divBdr>
        <w:top w:val="none" w:sz="0" w:space="0" w:color="auto"/>
        <w:left w:val="none" w:sz="0" w:space="0" w:color="auto"/>
        <w:bottom w:val="none" w:sz="0" w:space="0" w:color="auto"/>
        <w:right w:val="none" w:sz="0" w:space="0" w:color="auto"/>
      </w:divBdr>
    </w:div>
    <w:div w:id="920213355">
      <w:bodyDiv w:val="1"/>
      <w:marLeft w:val="0"/>
      <w:marRight w:val="0"/>
      <w:marTop w:val="0"/>
      <w:marBottom w:val="0"/>
      <w:divBdr>
        <w:top w:val="none" w:sz="0" w:space="0" w:color="auto"/>
        <w:left w:val="none" w:sz="0" w:space="0" w:color="auto"/>
        <w:bottom w:val="none" w:sz="0" w:space="0" w:color="auto"/>
        <w:right w:val="none" w:sz="0" w:space="0" w:color="auto"/>
      </w:divBdr>
    </w:div>
    <w:div w:id="1266764318">
      <w:bodyDiv w:val="1"/>
      <w:marLeft w:val="0"/>
      <w:marRight w:val="0"/>
      <w:marTop w:val="0"/>
      <w:marBottom w:val="0"/>
      <w:divBdr>
        <w:top w:val="none" w:sz="0" w:space="0" w:color="auto"/>
        <w:left w:val="none" w:sz="0" w:space="0" w:color="auto"/>
        <w:bottom w:val="none" w:sz="0" w:space="0" w:color="auto"/>
        <w:right w:val="none" w:sz="0" w:space="0" w:color="auto"/>
      </w:divBdr>
    </w:div>
    <w:div w:id="1334064547">
      <w:bodyDiv w:val="1"/>
      <w:marLeft w:val="0"/>
      <w:marRight w:val="0"/>
      <w:marTop w:val="0"/>
      <w:marBottom w:val="0"/>
      <w:divBdr>
        <w:top w:val="none" w:sz="0" w:space="0" w:color="auto"/>
        <w:left w:val="none" w:sz="0" w:space="0" w:color="auto"/>
        <w:bottom w:val="none" w:sz="0" w:space="0" w:color="auto"/>
        <w:right w:val="none" w:sz="0" w:space="0" w:color="auto"/>
      </w:divBdr>
    </w:div>
    <w:div w:id="1351448402">
      <w:bodyDiv w:val="1"/>
      <w:marLeft w:val="0"/>
      <w:marRight w:val="0"/>
      <w:marTop w:val="0"/>
      <w:marBottom w:val="0"/>
      <w:divBdr>
        <w:top w:val="none" w:sz="0" w:space="0" w:color="auto"/>
        <w:left w:val="none" w:sz="0" w:space="0" w:color="auto"/>
        <w:bottom w:val="none" w:sz="0" w:space="0" w:color="auto"/>
        <w:right w:val="none" w:sz="0" w:space="0" w:color="auto"/>
      </w:divBdr>
    </w:div>
    <w:div w:id="1481848250">
      <w:bodyDiv w:val="1"/>
      <w:marLeft w:val="0"/>
      <w:marRight w:val="0"/>
      <w:marTop w:val="0"/>
      <w:marBottom w:val="0"/>
      <w:divBdr>
        <w:top w:val="none" w:sz="0" w:space="0" w:color="auto"/>
        <w:left w:val="none" w:sz="0" w:space="0" w:color="auto"/>
        <w:bottom w:val="none" w:sz="0" w:space="0" w:color="auto"/>
        <w:right w:val="none" w:sz="0" w:space="0" w:color="auto"/>
      </w:divBdr>
    </w:div>
    <w:div w:id="1527869845">
      <w:bodyDiv w:val="1"/>
      <w:marLeft w:val="0"/>
      <w:marRight w:val="0"/>
      <w:marTop w:val="0"/>
      <w:marBottom w:val="0"/>
      <w:divBdr>
        <w:top w:val="none" w:sz="0" w:space="0" w:color="auto"/>
        <w:left w:val="none" w:sz="0" w:space="0" w:color="auto"/>
        <w:bottom w:val="none" w:sz="0" w:space="0" w:color="auto"/>
        <w:right w:val="none" w:sz="0" w:space="0" w:color="auto"/>
      </w:divBdr>
    </w:div>
    <w:div w:id="1614510592">
      <w:bodyDiv w:val="1"/>
      <w:marLeft w:val="0"/>
      <w:marRight w:val="0"/>
      <w:marTop w:val="0"/>
      <w:marBottom w:val="0"/>
      <w:divBdr>
        <w:top w:val="none" w:sz="0" w:space="0" w:color="auto"/>
        <w:left w:val="none" w:sz="0" w:space="0" w:color="auto"/>
        <w:bottom w:val="none" w:sz="0" w:space="0" w:color="auto"/>
        <w:right w:val="none" w:sz="0" w:space="0" w:color="auto"/>
      </w:divBdr>
    </w:div>
    <w:div w:id="1668288107">
      <w:bodyDiv w:val="1"/>
      <w:marLeft w:val="0"/>
      <w:marRight w:val="0"/>
      <w:marTop w:val="0"/>
      <w:marBottom w:val="0"/>
      <w:divBdr>
        <w:top w:val="none" w:sz="0" w:space="0" w:color="auto"/>
        <w:left w:val="none" w:sz="0" w:space="0" w:color="auto"/>
        <w:bottom w:val="none" w:sz="0" w:space="0" w:color="auto"/>
        <w:right w:val="none" w:sz="0" w:space="0" w:color="auto"/>
      </w:divBdr>
    </w:div>
    <w:div w:id="1934392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EMP\AppData\Local\Microsoft\Windows\Temporary%20Internet%20Files\Content.Outlook\Z1V8FSFC\hl_pap_SUMO_obecny_tab_tit_vyska_rev00_v01.dotx"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D5E1DD-D8EB-41A3-8E1D-DA70EDD7AA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hl_pap_SUMO_obecny_tab_tit_vyska_rev00_v01.dotx</Template>
  <TotalTime>0</TotalTime>
  <Pages>14</Pages>
  <Words>2970</Words>
  <Characters>17528</Characters>
  <Application>Microsoft Office Word</Application>
  <DocSecurity>0</DocSecurity>
  <Lines>146</Lines>
  <Paragraphs>40</Paragraphs>
  <ScaleCrop>false</ScaleCrop>
  <HeadingPairs>
    <vt:vector size="2" baseType="variant">
      <vt:variant>
        <vt:lpstr>Název</vt:lpstr>
      </vt:variant>
      <vt:variant>
        <vt:i4>1</vt:i4>
      </vt:variant>
    </vt:vector>
  </HeadingPairs>
  <TitlesOfParts>
    <vt:vector size="1" baseType="lpstr">
      <vt:lpstr/>
    </vt:vector>
  </TitlesOfParts>
  <Company>HP</Company>
  <LinksUpToDate>false</LinksUpToDate>
  <CharactersWithSpaces>20458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Tvrdík Josef</dc:creator>
  <cp:lastModifiedBy>Jiří Unger</cp:lastModifiedBy>
  <cp:revision>2</cp:revision>
  <cp:lastPrinted>2021-03-23T08:11:00Z</cp:lastPrinted>
  <dcterms:created xsi:type="dcterms:W3CDTF">2021-03-23T08:13:00Z</dcterms:created>
  <dcterms:modified xsi:type="dcterms:W3CDTF">2021-03-23T08:13:00Z</dcterms:modified>
</cp:coreProperties>
</file>